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00" w:rsidRDefault="00737700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37700">
        <w:rPr>
          <w:rFonts w:ascii="Times New Roman" w:hAnsi="Times New Roman"/>
          <w:b/>
          <w:color w:val="auto"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73.5pt" o:ole="">
            <v:imagedata r:id="rId7" o:title=""/>
          </v:shape>
          <o:OLEObject Type="Embed" ProgID="AcroExch.Document.DC" ShapeID="_x0000_i1025" DrawAspect="Content" ObjectID="_1736076433" r:id="rId8"/>
        </w:object>
      </w:r>
    </w:p>
    <w:p w:rsidR="00737700" w:rsidRDefault="00737700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37700" w:rsidRDefault="00737700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1C7" w:rsidRP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  <w:r w:rsidRPr="007F41C7">
        <w:rPr>
          <w:rFonts w:ascii="Times New Roman" w:hAnsi="Times New Roman"/>
          <w:b/>
          <w:color w:val="auto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269"/>
        <w:gridCol w:w="4986"/>
      </w:tblGrid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МБУ ДО ДДТ «Радуга талантов» Агрызского муниципального района РТ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звивающая программа «Отважные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Физкультурно- спортивная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Никитин Константин Валерьевич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педагог дополнительного образования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8-12</w:t>
            </w: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лет</w:t>
            </w:r>
          </w:p>
        </w:tc>
      </w:tr>
      <w:tr w:rsidR="007F41C7" w:rsidRPr="007F41C7" w:rsidTr="0003650F">
        <w:trPr>
          <w:trHeight w:val="1809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Характеристика программы: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тип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вид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принцип проектирования программы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Дополнительна   общеобразовательная  программа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общеразвивающая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модульная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F41C7">
              <w:rPr>
                <w:rFonts w:ascii="Times New Roman" w:hAnsi="Times New Roman"/>
                <w:sz w:val="24"/>
                <w:szCs w:val="24"/>
              </w:rPr>
              <w:t>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Базовый уровень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Групповые и индивидуальные формы.</w:t>
            </w:r>
          </w:p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Методы- фронтальный, групповой, поточный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7915DF" w:rsidRPr="007915DF" w:rsidRDefault="007915DF" w:rsidP="007915DF">
            <w:pPr>
              <w:widowControl w:val="0"/>
              <w:tabs>
                <w:tab w:val="left" w:pos="1321"/>
              </w:tabs>
              <w:autoSpaceDE w:val="0"/>
              <w:autoSpaceDN w:val="0"/>
              <w:spacing w:before="44" w:line="276" w:lineRule="auto"/>
              <w:ind w:right="98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иды аттестации обучающихся: промежуточная аттестация в форме зачёта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Результативность и эффективность освоения учащимися образовательной программы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отслеживается регулярно, два раза в год по всем разделам программы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bCs/>
                <w:color w:val="auto"/>
                <w:sz w:val="24"/>
                <w:szCs w:val="24"/>
                <w:lang w:eastAsia="en-US"/>
              </w:rPr>
              <w:t>Основные методы диагностики результатов деятельности: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диагностическая беседа,</w:t>
            </w:r>
          </w:p>
          <w:p w:rsidR="007915DF" w:rsidRPr="007915DF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 тестирование,</w:t>
            </w:r>
          </w:p>
          <w:p w:rsidR="007F41C7" w:rsidRPr="007F41C7" w:rsidRDefault="007915DF" w:rsidP="007915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7915DF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-зачёт</w:t>
            </w:r>
          </w:p>
        </w:tc>
      </w:tr>
      <w:tr w:rsidR="007F41C7" w:rsidRPr="007F41C7" w:rsidTr="0003650F">
        <w:trPr>
          <w:trHeight w:val="4670"/>
        </w:trPr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97063C" w:rsidRPr="0097063C" w:rsidRDefault="007F41C7" w:rsidP="0097063C">
            <w:pPr>
              <w:pStyle w:val="a8"/>
              <w:jc w:val="both"/>
              <w:rPr>
                <w:sz w:val="24"/>
                <w:szCs w:val="24"/>
              </w:rPr>
            </w:pPr>
            <w:r w:rsidRPr="007F41C7">
              <w:rPr>
                <w:rFonts w:eastAsia="Calibri"/>
              </w:rPr>
              <w:t xml:space="preserve">   </w:t>
            </w:r>
            <w:r w:rsidR="0097063C" w:rsidRPr="0097063C">
              <w:rPr>
                <w:sz w:val="24"/>
                <w:szCs w:val="24"/>
              </w:rPr>
              <w:t>По окончании курса данной программы, обучающиеся должны </w:t>
            </w:r>
            <w:r w:rsidR="0097063C" w:rsidRPr="0097063C">
              <w:rPr>
                <w:b/>
                <w:bCs/>
                <w:sz w:val="24"/>
                <w:szCs w:val="24"/>
              </w:rPr>
              <w:t>знать</w:t>
            </w:r>
            <w:r w:rsidR="0097063C" w:rsidRPr="0097063C">
              <w:rPr>
                <w:sz w:val="24"/>
                <w:szCs w:val="24"/>
              </w:rPr>
              <w:t>: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Технику безопасности на занятиях по физической, стрелковой, строевой подготовке;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Материальную часть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Назначение, боевые свойства, общее устройство и принцип работы автомата Калашникова;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Специфику физической подготовки;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Последовательность неполной разборки и сборки АКМ-74; 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Меры безопасности при обращении с автоматом и патронами;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Правила прицеливания и стрельбы из пневматической винтовки;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Государственную и военную символику РФ;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Дни воинской славы России;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   выдающихся полководцев России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Структуру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>Основные битвы, города – герои Великой Отечественной войны, ратный подвиг  в годы Великой Отечественной войны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>Историю родного края, своей семьи в Великой Отечественной войне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Правила оказания первой медицинской помощи при  различных видах травм;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7915D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Правила  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безопасного поведения у водоемов, при пожаре, в природных экстремальных ситуациях;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Опасные природные факторы и защиту от их влияния;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Современные средства поражения;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Мероприятия ГО по защите населения;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 Средства индивидуальной защиты органов дыхания и кожи;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Приборы радиационной и химической разведки и правила пользования ими.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Должны </w:t>
            </w:r>
            <w:r w:rsidRPr="009706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уметь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sz w:val="24"/>
                <w:szCs w:val="24"/>
              </w:rPr>
              <w:t>Уважительно относиться к символам воинской славы и юнармейского движения.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-Выполнять неполную разборку и сборку АКМ-74 в связи с установленными нормативами и порядками проведения сборки разборки автомата;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-готовить оружие к стрельбе;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-вести стрельбу из него по неподвижным и подвижным целям в соответствии с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приемами и правилами;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-анализировать результаты стрельбы;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-корректировать стрельбу и вносить поправки в установку прицела;</w:t>
            </w:r>
          </w:p>
          <w:p w:rsidR="0097063C" w:rsidRPr="0097063C" w:rsidRDefault="0097063C" w:rsidP="0097063C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-выполнять упражнения по метанию ручных осколочных гранат.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181818"/>
                <w:sz w:val="24"/>
                <w:szCs w:val="24"/>
              </w:rPr>
              <w:t>-</w:t>
            </w: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 правильно прицеливаться и прицельно вести стрельбу по мишени;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строевые приемы на месте и в движении по одному и в отделении согласно Строевому уставу Вооруженных Сил Российской Федерации;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одевать противогаз и костюм химической защиты;</w:t>
            </w:r>
          </w:p>
          <w:p w:rsidR="0097063C" w:rsidRPr="0097063C" w:rsidRDefault="0097063C" w:rsidP="0097063C">
            <w:pPr>
              <w:widowControl w:val="0"/>
              <w:shd w:val="clear" w:color="auto" w:fill="FFFFFF"/>
              <w:autoSpaceDE w:val="0"/>
              <w:autoSpaceDN w:val="0"/>
              <w:spacing w:line="31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 - ориентироваться на местности с помощью карты и компаса.</w:t>
            </w:r>
          </w:p>
          <w:p w:rsidR="0097063C" w:rsidRPr="0097063C" w:rsidRDefault="0097063C" w:rsidP="0097063C">
            <w:pPr>
              <w:autoSpaceDN w:val="0"/>
              <w:spacing w:line="276" w:lineRule="auto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sz w:val="24"/>
                <w:szCs w:val="24"/>
              </w:rPr>
              <w:t>- действовать          при      ЧС природного и техногенного характера;</w:t>
            </w:r>
          </w:p>
          <w:p w:rsidR="007F41C7" w:rsidRPr="007F41C7" w:rsidRDefault="0097063C" w:rsidP="007915DF">
            <w:pPr>
              <w:widowControl w:val="0"/>
              <w:autoSpaceDE w:val="0"/>
              <w:autoSpaceDN w:val="0"/>
              <w:jc w:val="left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97063C">
              <w:rPr>
                <w:rFonts w:ascii="Times New Roman" w:hAnsi="Times New Roman"/>
                <w:color w:val="auto"/>
                <w:sz w:val="24"/>
                <w:szCs w:val="24"/>
              </w:rPr>
              <w:t>- распознавать терроризм, экстремизм – сущность и угрозы безопасности личности и общества.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22 августа 2022 год</w:t>
            </w:r>
          </w:p>
        </w:tc>
      </w:tr>
      <w:tr w:rsidR="007F41C7" w:rsidRPr="007F41C7" w:rsidTr="0003650F">
        <w:tc>
          <w:tcPr>
            <w:tcW w:w="546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7F41C7" w:rsidRPr="007F41C7" w:rsidRDefault="007F41C7" w:rsidP="007F41C7">
            <w:pPr>
              <w:widowControl w:val="0"/>
              <w:autoSpaceDE w:val="0"/>
              <w:autoSpaceDN w:val="0"/>
              <w:jc w:val="left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7F41C7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F41C7" w:rsidRDefault="007F41C7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F41C7" w:rsidRDefault="007915DF" w:rsidP="007F41C7">
      <w:pPr>
        <w:spacing w:line="276" w:lineRule="auto"/>
        <w:jc w:val="center"/>
        <w:rPr>
          <w:rFonts w:ascii="Times New Roman" w:hAnsi="Times New Roman"/>
          <w:b/>
          <w:color w:val="auto"/>
          <w:szCs w:val="22"/>
        </w:rPr>
      </w:pPr>
    </w:p>
    <w:p w:rsidR="007915DF" w:rsidRPr="007915DF" w:rsidRDefault="007915DF" w:rsidP="007915DF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Оглавление</w:t>
      </w:r>
    </w:p>
    <w:p w:rsidR="007915DF" w:rsidRPr="007915DF" w:rsidRDefault="007915DF" w:rsidP="007915DF">
      <w:pPr>
        <w:spacing w:line="276" w:lineRule="auto"/>
        <w:contextualSpacing/>
        <w:jc w:val="left"/>
        <w:rPr>
          <w:rFonts w:ascii="Times New Roman" w:hAnsi="Times New Roman"/>
          <w:color w:val="auto"/>
          <w:sz w:val="24"/>
          <w:szCs w:val="24"/>
        </w:rPr>
      </w:pP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Пояснительная записка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 6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>Учебный (тематический) план дополнительной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общеобразовательной программы 11</w:t>
      </w:r>
    </w:p>
    <w:p w:rsidR="007915DF" w:rsidRPr="007915DF" w:rsidRDefault="007915DF" w:rsidP="007915DF">
      <w:pPr>
        <w:widowControl w:val="0"/>
        <w:numPr>
          <w:ilvl w:val="0"/>
          <w:numId w:val="29"/>
        </w:numPr>
        <w:autoSpaceDE w:val="0"/>
        <w:autoSpaceDN w:val="0"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915DF">
        <w:rPr>
          <w:rFonts w:ascii="Times New Roman" w:hAnsi="Times New Roman"/>
          <w:color w:val="auto"/>
          <w:sz w:val="24"/>
          <w:szCs w:val="24"/>
          <w:lang w:eastAsia="en-US"/>
        </w:rPr>
        <w:t xml:space="preserve">Содержание программы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  <w:lang w:eastAsia="en-US"/>
        </w:rPr>
        <w:t xml:space="preserve">                              12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Организационно-педагогические условия реализации программ</w:t>
      </w:r>
      <w:r w:rsidR="00711B68">
        <w:rPr>
          <w:rFonts w:ascii="Times New Roman" w:hAnsi="Times New Roman"/>
          <w:color w:val="auto"/>
          <w:sz w:val="24"/>
          <w:szCs w:val="24"/>
        </w:rPr>
        <w:t>ы                             24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Формы аттестации/ контроля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Список литературы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25</w:t>
      </w:r>
    </w:p>
    <w:p w:rsidR="007915DF" w:rsidRPr="007915DF" w:rsidRDefault="007915DF" w:rsidP="007915DF">
      <w:pPr>
        <w:numPr>
          <w:ilvl w:val="0"/>
          <w:numId w:val="29"/>
        </w:numPr>
        <w:suppressAutoHyphens/>
        <w:spacing w:after="16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Приложения                                                                                         </w:t>
      </w:r>
      <w:r w:rsidR="00711B68">
        <w:rPr>
          <w:rFonts w:ascii="Times New Roman" w:hAnsi="Times New Roman"/>
          <w:color w:val="auto"/>
          <w:sz w:val="24"/>
          <w:szCs w:val="24"/>
        </w:rPr>
        <w:t xml:space="preserve">                              26</w:t>
      </w:r>
    </w:p>
    <w:p w:rsidR="007915DF" w:rsidRPr="007915DF" w:rsidRDefault="007915DF" w:rsidP="007915D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915DF">
      <w:pPr>
        <w:tabs>
          <w:tab w:val="left" w:pos="5505"/>
        </w:tabs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Default="007915DF" w:rsidP="00711B68">
      <w:pPr>
        <w:tabs>
          <w:tab w:val="left" w:pos="5505"/>
        </w:tabs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7915DF" w:rsidRPr="007915DF" w:rsidRDefault="007915DF" w:rsidP="007915DF">
      <w:pPr>
        <w:tabs>
          <w:tab w:val="left" w:pos="5505"/>
        </w:tabs>
        <w:spacing w:after="200"/>
        <w:jc w:val="center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1. Пояснительная записка</w:t>
      </w:r>
    </w:p>
    <w:p w:rsidR="007915DF" w:rsidRPr="007915DF" w:rsidRDefault="007915DF" w:rsidP="007915DF">
      <w:pPr>
        <w:tabs>
          <w:tab w:val="left" w:pos="5505"/>
        </w:tabs>
        <w:spacing w:after="200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Дополнительная общеобразовательная общеразвивающая программа по дополнительному образованию</w:t>
      </w:r>
      <w:r>
        <w:rPr>
          <w:rFonts w:ascii="Times New Roman" w:hAnsi="Times New Roman"/>
          <w:color w:val="auto"/>
          <w:sz w:val="24"/>
          <w:szCs w:val="24"/>
        </w:rPr>
        <w:t xml:space="preserve"> по юнармейскому движению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имеет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>физкультурно-спортивную</w:t>
      </w:r>
      <w:r w:rsidRPr="007915D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направленность </w:t>
      </w:r>
      <w:r w:rsidRPr="007915DF">
        <w:rPr>
          <w:rFonts w:ascii="Times New Roman" w:hAnsi="Times New Roman"/>
          <w:color w:val="auto"/>
          <w:sz w:val="24"/>
          <w:szCs w:val="24"/>
        </w:rPr>
        <w:t>и предназначена для углублен</w:t>
      </w:r>
      <w:r>
        <w:rPr>
          <w:rFonts w:ascii="Times New Roman" w:hAnsi="Times New Roman"/>
          <w:color w:val="auto"/>
          <w:sz w:val="24"/>
          <w:szCs w:val="24"/>
        </w:rPr>
        <w:t>ного изучения раздела «Юнармия</w:t>
      </w:r>
      <w:r w:rsidRPr="007915DF">
        <w:rPr>
          <w:rFonts w:ascii="Times New Roman" w:hAnsi="Times New Roman"/>
          <w:color w:val="auto"/>
          <w:sz w:val="24"/>
          <w:szCs w:val="24"/>
        </w:rPr>
        <w:t>».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 xml:space="preserve">1.1 Нормативно-правовая основа </w:t>
      </w:r>
    </w:p>
    <w:p w:rsidR="007915DF" w:rsidRPr="007915DF" w:rsidRDefault="007915DF" w:rsidP="007915D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b/>
          <w:color w:val="auto"/>
          <w:sz w:val="24"/>
          <w:szCs w:val="24"/>
        </w:rPr>
        <w:t>деятельности образовательной организации</w:t>
      </w:r>
    </w:p>
    <w:p w:rsidR="007915DF" w:rsidRPr="007915DF" w:rsidRDefault="007915DF" w:rsidP="007915DF">
      <w:pPr>
        <w:shd w:val="clear" w:color="auto" w:fill="FFFFFF"/>
        <w:spacing w:before="5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bCs/>
          <w:color w:val="auto"/>
          <w:sz w:val="24"/>
          <w:szCs w:val="24"/>
        </w:rPr>
        <w:t xml:space="preserve">      Дополнительная общеобразовательная общеразвивающая программа физкультурно- спор</w:t>
      </w:r>
      <w:r>
        <w:rPr>
          <w:rFonts w:ascii="Times New Roman" w:hAnsi="Times New Roman"/>
          <w:bCs/>
          <w:color w:val="auto"/>
          <w:sz w:val="24"/>
          <w:szCs w:val="24"/>
        </w:rPr>
        <w:t>тивной направленности «Отважные</w:t>
      </w:r>
      <w:r w:rsidRPr="007915DF">
        <w:rPr>
          <w:rFonts w:ascii="Times New Roman" w:hAnsi="Times New Roman"/>
          <w:bCs/>
          <w:color w:val="auto"/>
          <w:sz w:val="24"/>
          <w:szCs w:val="24"/>
        </w:rPr>
        <w:t>» разработана на основании следующих нормативных документов: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0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Конституция РФ;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Конвенция ООН о правах ребенка;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7915DF" w:rsidRPr="007915DF" w:rsidRDefault="002E02E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hyperlink r:id="rId9" w:history="1">
        <w:r w:rsidR="007915DF" w:rsidRPr="007915DF">
          <w:rPr>
            <w:rFonts w:ascii="Times New Roman" w:hAnsi="Times New Roman"/>
            <w:color w:val="auto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 xml:space="preserve">Национальная образовательная инициатива «Наша новая школа»; 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Указ Президента РФ «Об основных направлениях молодежной политики»;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9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9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9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9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9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915DF">
        <w:rPr>
          <w:rFonts w:ascii="Times New Roman" w:hAnsi="Times New Roman"/>
          <w:color w:val="auto"/>
          <w:sz w:val="24"/>
          <w:szCs w:val="24"/>
          <w:lang w:val="en-US"/>
        </w:rPr>
        <w:t>COVID</w:t>
      </w:r>
      <w:r w:rsidRPr="007915DF">
        <w:rPr>
          <w:rFonts w:ascii="Times New Roman" w:hAnsi="Times New Roman"/>
          <w:color w:val="auto"/>
          <w:sz w:val="24"/>
          <w:szCs w:val="24"/>
        </w:rPr>
        <w:t>-19)»;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before="19"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Устав МБУ ДО ДДТ «Радуга талантов»;</w:t>
      </w:r>
    </w:p>
    <w:p w:rsidR="007915DF" w:rsidRPr="007915DF" w:rsidRDefault="007915DF" w:rsidP="007915DF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suppressAutoHyphens/>
        <w:autoSpaceDE w:val="0"/>
        <w:spacing w:after="160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7915DF">
        <w:rPr>
          <w:rFonts w:ascii="Times New Roman" w:hAnsi="Times New Roman"/>
          <w:color w:val="auto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91A12" w:rsidRPr="007915DF" w:rsidRDefault="007915DF" w:rsidP="007915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EB13B8">
        <w:rPr>
          <w:rFonts w:ascii="Times New Roman" w:hAnsi="Times New Roman"/>
          <w:b/>
          <w:bCs/>
          <w:sz w:val="24"/>
          <w:szCs w:val="24"/>
          <w:highlight w:val="white"/>
        </w:rPr>
        <w:t>1.2 Актуальность программы: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нацеленностью на развитие патриотизма;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целевой ориентацией на подготовку обучающихся к службе в ВС РФ;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формированием здорового образа жизни;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- необходимостью развития духовно-нравственных ценностей учащихся.</w:t>
      </w:r>
    </w:p>
    <w:p w:rsidR="00791A12" w:rsidRPr="007915DF" w:rsidRDefault="00376357">
      <w:pPr>
        <w:ind w:firstLine="708"/>
        <w:rPr>
          <w:sz w:val="24"/>
          <w:szCs w:val="24"/>
          <w:highlight w:val="white"/>
        </w:rPr>
      </w:pPr>
      <w:r w:rsidRPr="007915DF">
        <w:rPr>
          <w:rFonts w:ascii="Times New Roman" w:hAnsi="Times New Roman"/>
          <w:sz w:val="24"/>
          <w:szCs w:val="24"/>
          <w:highlight w:val="white"/>
        </w:rPr>
        <w:t> Программа разработана с учетом задач поставленных в «Государственной программе патриотического воспитания граждан Российской Федерации в 2016-2020гг.», Национальной доктрине образования в Российской Федерации о воспитании гражданина: «Система об</w:t>
      </w:r>
      <w:r w:rsidR="0003650F">
        <w:rPr>
          <w:rFonts w:ascii="Times New Roman" w:hAnsi="Times New Roman"/>
          <w:sz w:val="24"/>
          <w:szCs w:val="24"/>
          <w:highlight w:val="white"/>
        </w:rPr>
        <w:t xml:space="preserve">разования призвана обеспечить </w:t>
      </w:r>
      <w:r w:rsidRPr="007915DF">
        <w:rPr>
          <w:rFonts w:ascii="Times New Roman" w:hAnsi="Times New Roman"/>
          <w:sz w:val="24"/>
          <w:szCs w:val="24"/>
          <w:highlight w:val="white"/>
        </w:rPr>
        <w:t>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Содержание программы направлено также на формирование физической культуры обучающихся как части общей культуры, базирующейся на системе нравственных ценностей, определенных в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i/>
          <w:sz w:val="24"/>
          <w:szCs w:val="24"/>
        </w:rPr>
        <w:t>Концепции духовно-нравственного развития и воспитания личности гражданина России</w:t>
      </w:r>
      <w:r w:rsidRPr="007915DF">
        <w:rPr>
          <w:rFonts w:ascii="Times New Roman" w:hAnsi="Times New Roman"/>
          <w:sz w:val="24"/>
          <w:szCs w:val="24"/>
        </w:rPr>
        <w:t>.</w:t>
      </w:r>
    </w:p>
    <w:p w:rsidR="00791A12" w:rsidRPr="007915DF" w:rsidRDefault="00376357">
      <w:pPr>
        <w:ind w:firstLine="567"/>
        <w:rPr>
          <w:sz w:val="24"/>
          <w:szCs w:val="24"/>
        </w:rPr>
      </w:pPr>
      <w:r w:rsidRPr="007915DF">
        <w:rPr>
          <w:rFonts w:ascii="Times New Roman" w:hAnsi="Times New Roman"/>
          <w:sz w:val="24"/>
          <w:szCs w:val="24"/>
        </w:rPr>
        <w:t>Программа ориентирована на социальный заказ обучающихся и родителей к подготовке будущих защитников Отечества,</w:t>
      </w:r>
      <w:r w:rsidRPr="007915DF">
        <w:rPr>
          <w:sz w:val="24"/>
          <w:szCs w:val="24"/>
        </w:rPr>
        <w:t xml:space="preserve"> </w:t>
      </w:r>
      <w:r w:rsidRPr="007915DF">
        <w:rPr>
          <w:rFonts w:ascii="Times New Roman" w:hAnsi="Times New Roman"/>
          <w:sz w:val="24"/>
          <w:szCs w:val="24"/>
        </w:rPr>
        <w:t>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</w:t>
      </w:r>
    </w:p>
    <w:p w:rsidR="0003650F" w:rsidRDefault="0003650F" w:rsidP="0003650F">
      <w:pPr>
        <w:spacing w:before="120" w:after="120"/>
        <w:ind w:right="-6"/>
        <w:rPr>
          <w:rFonts w:ascii="Times New Roman" w:hAnsi="Times New Roman"/>
          <w:b/>
          <w:sz w:val="24"/>
          <w:szCs w:val="24"/>
        </w:rPr>
      </w:pPr>
    </w:p>
    <w:p w:rsidR="00791A12" w:rsidRPr="0003650F" w:rsidRDefault="00376357" w:rsidP="0003650F">
      <w:pPr>
        <w:spacing w:before="120" w:after="120"/>
        <w:ind w:right="-6"/>
        <w:rPr>
          <w:b/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Отличительные особенности программы</w:t>
      </w:r>
    </w:p>
    <w:p w:rsidR="00791A12" w:rsidRPr="0003650F" w:rsidRDefault="00376357" w:rsidP="0003650F">
      <w:pPr>
        <w:ind w:firstLine="709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В настоящее время, в связи с первоначальным этапом становления юнармейского движения, подобных дополнительных общеобразовательных общеразвивающих программ фактически не существует, поэтому данная программа в этом аспекте является уникальной.</w:t>
      </w:r>
    </w:p>
    <w:p w:rsidR="0003650F" w:rsidRPr="0003650F" w:rsidRDefault="00376357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  Основными методами здесь выступают показ и упражнение (тренировка).</w:t>
      </w:r>
    </w:p>
    <w:p w:rsid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after="200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1.3. Цели и задачи программы:</w:t>
      </w:r>
    </w:p>
    <w:p w:rsidR="0003650F" w:rsidRPr="0003650F" w:rsidRDefault="0003650F" w:rsidP="0003650F">
      <w:pPr>
        <w:ind w:firstLine="680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  <w:highlight w:val="white"/>
        </w:rPr>
        <w:t>ЦЕЛЬ -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совершенствование системы военно-патриотического и нравственного воспитания подрастающего поколения и молодёжи, объединение подростков и молодёжи в единую неполитическую общественную организацию, пропагандирующую патриотизм и здоровый образ жизни, воспитание патриотов своего Отечества.</w:t>
      </w:r>
    </w:p>
    <w:p w:rsidR="0003650F" w:rsidRPr="0003650F" w:rsidRDefault="0003650F" w:rsidP="0003650F">
      <w:pPr>
        <w:ind w:firstLine="426"/>
        <w:rPr>
          <w:sz w:val="24"/>
          <w:szCs w:val="24"/>
        </w:rPr>
      </w:pPr>
      <w:r w:rsidRPr="0003650F"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реализация государственной молодежной политики Российской Федерации;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воспитание у юных граждан уважения к Вооруженным Силам России, формирование положительной мотивации к прохождению военной службы и всесторонняя подготовка юношей к исполнению воинского долга;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пропаганда здорового образа жизни, укрепление физической закалки и выносливости,</w:t>
      </w:r>
      <w:r w:rsidRPr="0003650F">
        <w:rPr>
          <w:sz w:val="24"/>
          <w:szCs w:val="24"/>
        </w:rPr>
        <w:t xml:space="preserve"> </w:t>
      </w:r>
      <w:r w:rsidRPr="0003650F">
        <w:rPr>
          <w:rFonts w:ascii="Times New Roman" w:hAnsi="Times New Roman"/>
          <w:sz w:val="24"/>
          <w:szCs w:val="24"/>
        </w:rPr>
        <w:t>организация здорового досуга учащихся</w:t>
      </w:r>
      <w:r w:rsidRPr="0003650F">
        <w:rPr>
          <w:rFonts w:ascii="Times New Roman" w:hAnsi="Times New Roman"/>
          <w:sz w:val="24"/>
          <w:szCs w:val="24"/>
          <w:highlight w:val="white"/>
        </w:rPr>
        <w:t>;</w:t>
      </w:r>
    </w:p>
    <w:p w:rsidR="0003650F" w:rsidRPr="0003650F" w:rsidRDefault="0003650F" w:rsidP="0003650F">
      <w:pPr>
        <w:numPr>
          <w:ilvl w:val="0"/>
          <w:numId w:val="13"/>
        </w:numPr>
        <w:ind w:left="0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активное приобщение подростков и молодежи к военно-техническим знаниям и техническому творчеству;</w:t>
      </w:r>
    </w:p>
    <w:p w:rsidR="0003650F" w:rsidRDefault="0003650F" w:rsidP="0003650F">
      <w:pPr>
        <w:ind w:firstLine="540"/>
        <w:rPr>
          <w:rFonts w:ascii="Times New Roman" w:hAnsi="Times New Roman"/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  <w:highlight w:val="white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</w:t>
      </w:r>
    </w:p>
    <w:p w:rsid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03650F" w:rsidRPr="0003650F" w:rsidRDefault="0003650F" w:rsidP="0003650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>Образоват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ельная программа рассчитана на 4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года обу</w:t>
      </w:r>
      <w:r w:rsidRPr="0003650F">
        <w:rPr>
          <w:rFonts w:ascii="Times New Roman" w:hAnsi="Times New Roman"/>
          <w:b/>
          <w:bCs/>
          <w:sz w:val="24"/>
          <w:szCs w:val="24"/>
          <w:highlight w:val="white"/>
        </w:rPr>
        <w:softHyphen/>
        <w:t>чения:</w:t>
      </w:r>
    </w:p>
    <w:p w:rsidR="0003650F" w:rsidRDefault="0003650F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color w:val="auto"/>
          <w:sz w:val="24"/>
          <w:szCs w:val="24"/>
        </w:rPr>
        <w:t>Общий объем учебного времени соста</w:t>
      </w:r>
      <w:r>
        <w:rPr>
          <w:rFonts w:ascii="Times New Roman" w:hAnsi="Times New Roman"/>
          <w:color w:val="auto"/>
          <w:sz w:val="24"/>
          <w:szCs w:val="24"/>
        </w:rPr>
        <w:t>вляет в 2022-23 учебном году-144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часа (2 раза в неделю по 2 академических часа), в 2023-24, 2024-25</w:t>
      </w:r>
      <w:r>
        <w:rPr>
          <w:rFonts w:ascii="Times New Roman" w:hAnsi="Times New Roman"/>
          <w:color w:val="auto"/>
          <w:sz w:val="24"/>
          <w:szCs w:val="24"/>
        </w:rPr>
        <w:t>, 2025-26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 учебных годах- 216 часов (3 раза по 2 академических часа). Академический час – 40 минут. </w:t>
      </w:r>
    </w:p>
    <w:p w:rsidR="00666F46" w:rsidRPr="00666F46" w:rsidRDefault="00666F46" w:rsidP="0003650F">
      <w:pPr>
        <w:widowControl w:val="0"/>
        <w:tabs>
          <w:tab w:val="left" w:pos="18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666F46">
        <w:rPr>
          <w:rFonts w:ascii="Times New Roman" w:hAnsi="Times New Roman"/>
          <w:b/>
          <w:color w:val="auto"/>
          <w:sz w:val="24"/>
          <w:szCs w:val="24"/>
        </w:rPr>
        <w:t>Адресат программы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Данная программа предназначе</w:t>
      </w:r>
      <w:r>
        <w:rPr>
          <w:rFonts w:ascii="Times New Roman" w:hAnsi="Times New Roman"/>
          <w:sz w:val="24"/>
          <w:szCs w:val="24"/>
        </w:rPr>
        <w:t>на для детей и подростков 8 - 12</w:t>
      </w:r>
      <w:r w:rsidRPr="00666F46">
        <w:rPr>
          <w:rFonts w:ascii="Times New Roman" w:hAnsi="Times New Roman"/>
          <w:sz w:val="24"/>
          <w:szCs w:val="24"/>
        </w:rPr>
        <w:t xml:space="preserve"> лет.    В этом возрасте учащийся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ребенка яркий эмоциональный отклик. В этот период ярко проявляются нравственные, интеллектуальные и патриотические чувства.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этот период следует учитывать, что именно в подростковом возрасте возникают глубокие, действенные, устойчивые интересы, развивается самостоятельность, исполнительность и дисциплинированность. Также в этом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 неустойчивостью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психоэмоциональном состоянии, неуравновешенностью характера, поэтому предметом заботы педагога является воспитание волевых качеств личности. Индивидуальный подход предполагает учет особенностей возраста, типа нервной деятельности, темперамента, характера.</w:t>
      </w:r>
    </w:p>
    <w:p w:rsidR="00666F46" w:rsidRDefault="00666F46" w:rsidP="00666F46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работе с каждым участником программы педагогу следует найти ту психологическую установку в их обучении, которая дает им возможность преодолевать им противоречия своего характера, различные трудности на их жизненном пути.</w:t>
      </w:r>
    </w:p>
    <w:p w:rsidR="00666F46" w:rsidRPr="00666F46" w:rsidRDefault="00666F46" w:rsidP="00666F46">
      <w:pPr>
        <w:ind w:firstLine="567"/>
        <w:rPr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1.4. Формы и методы работы:</w:t>
      </w:r>
    </w:p>
    <w:p w:rsidR="0003650F" w:rsidRPr="0003650F" w:rsidRDefault="0003650F" w:rsidP="0003650F">
      <w:pPr>
        <w:ind w:right="-8" w:firstLine="567"/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Форма обучения - очная.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Основной формой организации образовательного процесса являются</w:t>
      </w:r>
      <w:r w:rsidRPr="0003650F">
        <w:rPr>
          <w:rFonts w:ascii="Times New Roman" w:hAnsi="Times New Roman"/>
          <w:color w:val="FF0000"/>
          <w:sz w:val="24"/>
          <w:szCs w:val="24"/>
        </w:rPr>
        <w:t> </w:t>
      </w:r>
      <w:r w:rsidRPr="0003650F">
        <w:rPr>
          <w:rFonts w:ascii="Times New Roman" w:hAnsi="Times New Roman"/>
          <w:sz w:val="24"/>
          <w:szCs w:val="24"/>
        </w:rPr>
        <w:t>теоретические и практические занятия, комплексные тренировки, стрельбы и тактические учения.</w:t>
      </w:r>
    </w:p>
    <w:p w:rsidR="0003650F" w:rsidRPr="0003650F" w:rsidRDefault="0003650F" w:rsidP="0003650F">
      <w:pPr>
        <w:rPr>
          <w:sz w:val="24"/>
          <w:szCs w:val="24"/>
        </w:rPr>
      </w:pPr>
      <w:r w:rsidRPr="0003650F">
        <w:rPr>
          <w:rFonts w:ascii="Times New Roman" w:hAnsi="Times New Roman"/>
          <w:sz w:val="24"/>
          <w:szCs w:val="24"/>
        </w:rPr>
        <w:t> Основными методами здесь выступают показ и упражнение (тренировка).</w:t>
      </w:r>
    </w:p>
    <w:p w:rsidR="0003650F" w:rsidRDefault="0003650F" w:rsidP="0003650F">
      <w:p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03650F" w:rsidRPr="0003650F" w:rsidRDefault="0003650F" w:rsidP="0003650F">
      <w:pPr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03650F">
        <w:rPr>
          <w:rFonts w:ascii="Times New Roman" w:hAnsi="Times New Roman"/>
          <w:b/>
          <w:color w:val="auto"/>
          <w:sz w:val="24"/>
          <w:szCs w:val="24"/>
        </w:rPr>
        <w:t>1.5. Планируемые результаты освоения программы</w:t>
      </w:r>
      <w:r w:rsidRPr="0003650F">
        <w:rPr>
          <w:rFonts w:ascii="Times New Roman" w:hAnsi="Times New Roman"/>
          <w:color w:val="auto"/>
          <w:sz w:val="24"/>
          <w:szCs w:val="24"/>
        </w:rPr>
        <w:t xml:space="preserve">.  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Основным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стратегическим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Тактическими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результатами будут выступать полученные знания, умения, навыки учащихся в юнармейском движении, обозначенные в содержании программы.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Взятые в совокупности, стратегические и тактические результаты освоения программы «Юнармия» призваны способствовать развитию важнейших 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ключевых компетенций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учащихся, таких как: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 xml:space="preserve">ценностно-смысловой 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поступков, принимать решения;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общекультурной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круг вопросов, о которых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коммуникативной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социально-трудовой компетенции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означающей владение знаниями и опытом в области профессионального самоопределения;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■ </w:t>
      </w:r>
      <w:r w:rsidRPr="00236D2A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en-US"/>
        </w:rPr>
        <w:t>компетенции личностного совершенствования</w:t>
      </w: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, направленной на освоение способов физического, духовного и интеллектуального саморазвития, эмоциональной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саморегуляции и самоподдержки.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историко-краеведческой сфере: осознание ответственности за судьбу страны,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формирование гордости за сопричастность судьбе предыдущих поколений.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236D2A" w:rsidRPr="00236D2A" w:rsidRDefault="00236D2A" w:rsidP="00236D2A">
      <w:pPr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  <w:lang w:eastAsia="en-US"/>
        </w:rPr>
        <w:t xml:space="preserve"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 </w:t>
      </w:r>
    </w:p>
    <w:p w:rsidR="00236D2A" w:rsidRPr="00236D2A" w:rsidRDefault="00236D2A" w:rsidP="00236D2A">
      <w:pPr>
        <w:autoSpaceDE w:val="0"/>
        <w:autoSpaceDN w:val="0"/>
        <w:adjustRightInd w:val="0"/>
        <w:jc w:val="left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b/>
          <w:color w:val="auto"/>
          <w:sz w:val="24"/>
          <w:szCs w:val="24"/>
          <w:lang w:eastAsia="en-US"/>
        </w:rPr>
        <w:t>Планируемые результаты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По окончании курса данной программы, обучающиеся должны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знать</w:t>
      </w:r>
      <w:r w:rsidRPr="00236D2A">
        <w:rPr>
          <w:rFonts w:ascii="Times New Roman" w:hAnsi="Times New Roman"/>
          <w:color w:val="auto"/>
          <w:sz w:val="24"/>
          <w:szCs w:val="24"/>
        </w:rPr>
        <w:t>: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Технику безопасности на занятиях по физической, стрелковой, строевой подготовке;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Материальную часть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Назначение, боевые свойства, общее устройство и принцип работы автомата Калашникова;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Специфику физической подготовки;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Последовательность неполной разборки и сборки АКМ-74; 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Меры безопасности при обращении с автоматом и патронами;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 прицеливания и стрельбы из пневматической винтовки;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Государственную и военную символику РФ;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Дни воинской славы России;</w:t>
      </w:r>
      <w:r w:rsidRPr="00236D2A">
        <w:rPr>
          <w:rFonts w:ascii="Times New Roman" w:hAnsi="Times New Roman"/>
          <w:sz w:val="24"/>
          <w:szCs w:val="24"/>
        </w:rPr>
        <w:t>   выдающихся полководцев России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 Структуру Вооруженных Сил Российской Федерации;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>Основные битвы, города – герои Великой Отечественной войны, ратный подвиг  в годы Великой Отечественной войны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</w:pPr>
      <w:r w:rsidRPr="00236D2A">
        <w:rPr>
          <w:rFonts w:ascii="Times New Roman" w:hAnsi="Times New Roman"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>Историю родного края, своей семьи в Великой Отечественной войне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Cs/>
          <w:color w:val="181818"/>
          <w:sz w:val="24"/>
          <w:szCs w:val="24"/>
          <w:shd w:val="clear" w:color="auto" w:fill="FFFFFF"/>
          <w:lang w:eastAsia="en-US"/>
        </w:rPr>
        <w:t xml:space="preserve">- </w:t>
      </w:r>
      <w:r w:rsidRPr="00236D2A">
        <w:rPr>
          <w:rFonts w:ascii="Times New Roman" w:hAnsi="Times New Roman"/>
          <w:color w:val="auto"/>
          <w:sz w:val="24"/>
          <w:szCs w:val="24"/>
        </w:rPr>
        <w:t>Правила оказания первой медицинской помощи при  различных видах травм;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Правила  безопасного поведения у водоемов, при пожаре, в природных экстремальных ситуациях;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Опасные природные факторы и защиту от их влияния;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Современные средства поражения;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Мероприятия ГО по защите населения;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 Средства индивидуальной защиты органов дыхания и кожи;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Приборы радиационной и химической разведки и правила пользования ими.</w:t>
      </w:r>
    </w:p>
    <w:p w:rsidR="00236D2A" w:rsidRPr="00236D2A" w:rsidRDefault="00236D2A" w:rsidP="001609DE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b/>
          <w:color w:val="auto"/>
          <w:sz w:val="24"/>
          <w:szCs w:val="24"/>
        </w:rPr>
        <w:t>Должны</w:t>
      </w:r>
      <w:r w:rsidRPr="00236D2A">
        <w:rPr>
          <w:rFonts w:ascii="Times New Roman" w:hAnsi="Times New Roman"/>
          <w:color w:val="auto"/>
          <w:sz w:val="24"/>
          <w:szCs w:val="24"/>
        </w:rPr>
        <w:t> </w:t>
      </w:r>
      <w:r w:rsidRPr="00236D2A">
        <w:rPr>
          <w:rFonts w:ascii="Times New Roman" w:hAnsi="Times New Roman"/>
          <w:b/>
          <w:bCs/>
          <w:color w:val="auto"/>
          <w:sz w:val="24"/>
          <w:szCs w:val="24"/>
        </w:rPr>
        <w:t>уметь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</w:t>
      </w:r>
      <w:r w:rsidRPr="00236D2A">
        <w:rPr>
          <w:rFonts w:ascii="Times New Roman" w:hAnsi="Times New Roman"/>
          <w:sz w:val="24"/>
          <w:szCs w:val="24"/>
        </w:rPr>
        <w:t>Уважительно относиться к символам воинской славы и юнармейского движения.</w:t>
      </w:r>
    </w:p>
    <w:p w:rsidR="00236D2A" w:rsidRPr="00236D2A" w:rsidRDefault="00236D2A" w:rsidP="00236D2A">
      <w:pPr>
        <w:widowControl w:val="0"/>
        <w:autoSpaceDE w:val="0"/>
        <w:autoSpaceDN w:val="0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неполную разборку и сборку АКМ-74 в связи с установленными нормативами и порядками проведения сборки разборки автомата;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-готовить оружие к стрельбе;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-вести стрельбу из него по неподвижным и подвижным целям в соответствии с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приемами и правилами;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-анализировать результаты стрельбы;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-корректировать стрельбу и вносить поправки в установку прицела;</w:t>
      </w:r>
    </w:p>
    <w:p w:rsidR="00236D2A" w:rsidRPr="00236D2A" w:rsidRDefault="00236D2A" w:rsidP="00236D2A">
      <w:pPr>
        <w:widowControl w:val="0"/>
        <w:autoSpaceDE w:val="0"/>
        <w:autoSpaceDN w:val="0"/>
        <w:jc w:val="left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-выполнять упражнения по метанию ручных осколочных гранат.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181818"/>
          <w:sz w:val="24"/>
          <w:szCs w:val="24"/>
        </w:rPr>
        <w:t>-</w:t>
      </w:r>
      <w:r w:rsidRPr="00236D2A">
        <w:rPr>
          <w:rFonts w:ascii="Times New Roman" w:hAnsi="Times New Roman"/>
          <w:color w:val="auto"/>
          <w:sz w:val="24"/>
          <w:szCs w:val="24"/>
        </w:rPr>
        <w:t>  правильно прицеливаться и прицельно вести стрельбу по мишени;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выполнять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одевать противогаз и костюм химической защиты;</w:t>
      </w:r>
    </w:p>
    <w:p w:rsidR="00236D2A" w:rsidRPr="00236D2A" w:rsidRDefault="00236D2A" w:rsidP="00236D2A">
      <w:pPr>
        <w:widowControl w:val="0"/>
        <w:shd w:val="clear" w:color="auto" w:fill="FFFFFF"/>
        <w:autoSpaceDE w:val="0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ориентироваться на местности с помощью карты и компаса.</w:t>
      </w:r>
    </w:p>
    <w:p w:rsidR="00236D2A" w:rsidRPr="00236D2A" w:rsidRDefault="00236D2A" w:rsidP="00236D2A">
      <w:pPr>
        <w:autoSpaceDN w:val="0"/>
        <w:spacing w:line="276" w:lineRule="auto"/>
        <w:rPr>
          <w:rFonts w:ascii="Times New Roman" w:hAnsi="Times New Roman"/>
          <w:color w:val="181818"/>
          <w:sz w:val="24"/>
          <w:szCs w:val="24"/>
        </w:rPr>
      </w:pPr>
      <w:r w:rsidRPr="00236D2A">
        <w:rPr>
          <w:rFonts w:ascii="Times New Roman" w:hAnsi="Times New Roman"/>
          <w:sz w:val="24"/>
          <w:szCs w:val="24"/>
        </w:rPr>
        <w:t>- действовать          при      ЧС природного и техногенного характера;</w:t>
      </w:r>
    </w:p>
    <w:p w:rsidR="00666F46" w:rsidRPr="00711B68" w:rsidRDefault="00236D2A" w:rsidP="00711B68">
      <w:pPr>
        <w:widowControl w:val="0"/>
        <w:autoSpaceDE w:val="0"/>
        <w:autoSpaceDN w:val="0"/>
        <w:jc w:val="left"/>
        <w:rPr>
          <w:rFonts w:ascii="Times New Roman" w:hAnsi="Times New Roman"/>
          <w:color w:val="auto"/>
          <w:sz w:val="24"/>
          <w:szCs w:val="24"/>
        </w:rPr>
      </w:pPr>
      <w:r w:rsidRPr="00236D2A">
        <w:rPr>
          <w:rFonts w:ascii="Times New Roman" w:hAnsi="Times New Roman"/>
          <w:color w:val="auto"/>
          <w:sz w:val="24"/>
          <w:szCs w:val="24"/>
        </w:rPr>
        <w:t>- распознавать терроризм, экстремизм – сущность и угрозы б</w:t>
      </w:r>
      <w:r w:rsidR="00711B68">
        <w:rPr>
          <w:rFonts w:ascii="Times New Roman" w:hAnsi="Times New Roman"/>
          <w:color w:val="auto"/>
          <w:sz w:val="24"/>
          <w:szCs w:val="24"/>
        </w:rPr>
        <w:t>езопасности личности и общества</w:t>
      </w:r>
    </w:p>
    <w:p w:rsidR="001609DE" w:rsidRPr="001609DE" w:rsidRDefault="001609DE" w:rsidP="001609DE">
      <w:pPr>
        <w:widowControl w:val="0"/>
        <w:tabs>
          <w:tab w:val="left" w:pos="8629"/>
        </w:tabs>
        <w:autoSpaceDE w:val="0"/>
        <w:autoSpaceDN w:val="0"/>
        <w:adjustRightInd w:val="0"/>
        <w:spacing w:after="200" w:line="276" w:lineRule="auto"/>
        <w:ind w:right="-1333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609DE">
        <w:rPr>
          <w:rFonts w:ascii="Times New Roman" w:hAnsi="Times New Roman"/>
          <w:b/>
          <w:bCs/>
          <w:color w:val="auto"/>
          <w:sz w:val="24"/>
          <w:szCs w:val="24"/>
        </w:rPr>
        <w:t>2. Учебный (тематический) план дополнительной общеобразовательной программы</w:t>
      </w: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8"/>
      </w:tblGrid>
      <w:tr w:rsidR="005A12D0" w:rsidRPr="005A12D0" w:rsidTr="004A08FD">
        <w:tc>
          <w:tcPr>
            <w:tcW w:w="646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 организации занятий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Формы аттестации (контроля)</w:t>
            </w:r>
          </w:p>
        </w:tc>
      </w:tr>
      <w:tr w:rsidR="00C77D7F" w:rsidRPr="005A12D0" w:rsidTr="004A08FD">
        <w:tc>
          <w:tcPr>
            <w:tcW w:w="646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 w:rsidR="00C77D7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C77D7F" w:rsidP="00C77D7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C77D7F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 год обучения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77D7F" w:rsidRPr="004A08FD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5A12D0" w:rsidRPr="005A12D0" w:rsidRDefault="004A08FD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5A12D0" w:rsidRPr="005A12D0" w:rsidTr="0071735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4A08FD" w:rsidRPr="005A12D0" w:rsidRDefault="005A12D0" w:rsidP="004A08F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3 год обучения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4A08FD" w:rsidRPr="005A12D0" w:rsidTr="0071735D">
        <w:tc>
          <w:tcPr>
            <w:tcW w:w="646" w:type="dxa"/>
            <w:shd w:val="clear" w:color="auto" w:fill="auto"/>
          </w:tcPr>
          <w:p w:rsidR="004A08FD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21" w:type="dxa"/>
            <w:gridSpan w:val="6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 xml:space="preserve"> год обучения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Основы военной службы и военного дела.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Основы военно- исторического образования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</w:tr>
      <w:tr w:rsidR="004A08FD" w:rsidRPr="005A12D0" w:rsidTr="004A08FD">
        <w:tc>
          <w:tcPr>
            <w:tcW w:w="646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24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Культурно- эстетическое воспитание и гражданско- </w:t>
            </w: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патриотического </w:t>
            </w: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930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1818" w:type="dxa"/>
            <w:shd w:val="clear" w:color="auto" w:fill="auto"/>
          </w:tcPr>
          <w:p w:rsidR="004A08FD" w:rsidRPr="005A12D0" w:rsidRDefault="004A08FD" w:rsidP="0071735D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Умение выполнять технико-тактические действия</w:t>
            </w:r>
          </w:p>
        </w:tc>
      </w:tr>
      <w:tr w:rsidR="00C77D7F" w:rsidRPr="005A12D0" w:rsidTr="004A08FD">
        <w:tc>
          <w:tcPr>
            <w:tcW w:w="646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A12D0" w:rsidRPr="005A12D0" w:rsidTr="004A08FD">
        <w:trPr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5A12D0" w:rsidRPr="005A12D0" w:rsidRDefault="00666F46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792</w:t>
            </w:r>
          </w:p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5A12D0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часа</w:t>
            </w:r>
          </w:p>
        </w:tc>
        <w:tc>
          <w:tcPr>
            <w:tcW w:w="101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61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152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18" w:type="dxa"/>
            <w:shd w:val="clear" w:color="auto" w:fill="auto"/>
          </w:tcPr>
          <w:p w:rsidR="005A12D0" w:rsidRPr="005A12D0" w:rsidRDefault="005A12D0" w:rsidP="005A12D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1609DE" w:rsidRPr="001609DE" w:rsidRDefault="001609DE" w:rsidP="001609DE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  <w:highlight w:val="white"/>
        </w:rPr>
      </w:pPr>
    </w:p>
    <w:p w:rsidR="00791A12" w:rsidRPr="00666F46" w:rsidRDefault="00666F46" w:rsidP="00666F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</w:pPr>
      <w:r w:rsidRPr="00666F46">
        <w:rPr>
          <w:rFonts w:ascii="Times New Roman" w:hAnsi="Times New Roman"/>
          <w:b/>
          <w:bCs/>
          <w:color w:val="auto"/>
          <w:sz w:val="24"/>
          <w:szCs w:val="24"/>
          <w:highlight w:val="white"/>
        </w:rPr>
        <w:t>3. Содержание программы</w:t>
      </w:r>
    </w:p>
    <w:p w:rsidR="00791A12" w:rsidRPr="00666F46" w:rsidRDefault="00376357">
      <w:pPr>
        <w:ind w:firstLine="720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Вводное занятие: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Задачи на новый учебный год. Меры безопасности при проведении различных занятий и мероприятий.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I. Основы военной службы и военного дела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  Общая тактика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1.1.1. Основы общевойскового боя.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Российские Вооруженные Силы на современном этапе, назначение, состав, виды Вооруженных Сил. Сухопутные войска, их состав и предназначение.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Сущность и виды современного общевойскового боя, их краткая характеристика. Способы ведения общевойскового боя (в условиях применения обычного, ядерного, химического и высокоточного оружия).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Условия, обеспечивающие успешное выполнение боевых задач. Огонь и его назначение в бою. Виды огня (по отдельным целям, сосредоточенный, заградительный, подвижный и неподвижный, фронтальный, фланговый, перекрестный, кинжальный). Понятие о маневре в бою. Виды маневра.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Организация, вооружение, тактические возможности мотострелкового отделения (взвода) в обороне и в наступлении. Боевые возможности отделения (взвода) в обороне и в наступлении.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1.1.2. Действия солдата в бою.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Обязанности солдата в бою. Наблюдатель и его обязанности. Способы изучения местности. Выбор места для наблюдательного поста, его оборудование и оснащение. Действие при обнаружении противника в заданном секторе наблюдения, доклад об обнаруженных целях. Определение расстояний до ориентиров и целей. Передвижение солдата на поле боя. Движение ускоренным шагом и бегом. Перебежки и переползания под огнем противника. Преодоление препятствий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 заграждений в бою. Солдат в обороне. Подготовка к обороне. Выбор и оборудование окопа для стрельбы и его маскировка. Приспособление местных предметов к обороне. Действия в обороне с началом огневой подготовки атаки противника. Уничтожение противника перед передним краем обороны огнем и гранатой. Бой с противником, ворвавшимся в траншею. Солдат в наступлении. Подготовка к атаке и атака: пополнение боеприпасов, заряжание оружия, снаряжение гранат, выбор пути движения в атаку, наблюдение за сигналами командира и действия по ним. Выскакивание из траншеи. Движение в атаку в боевом порядке отделения. Преодоление различных заграждений и препятствий. Атака переднего края обороны противника, уничтожение его огнем в упор и гранатой. Бой в траншее и ходах сообщения.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1.1.3. Ориентирование на местности без карты.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Сущность ориентирования, определение сторон горизонта по компасу, часам, солнцу, местным предметам.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1.1.4. Ориентирование на местности по карте.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 и краткая характеристика топокарт, топографические знаки. Порядок подготовки карты к работе.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1.1.5. Характеристика современных средств поражения,  последствия их применения и основные принципы, и способы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Ядерное оружие и его характеристика. Поражающие факторы ядерного оружия и их краткая характеристика.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Очаг ядерного поражения. Правила поведения (проживания) на местности с повышенным радиоактивным фоном. Оказание само и взаимопомощи при радиоактивных поражениях. Основные способы защиты личного состава и техники от поражающих факторов ядерного оружия и при действии на зараженной местности.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Химическое оружие. Сильнодействующие ядовитые вещества (СДЯВ) и их краткая характеристика, поражающие свойства, основные способы и средства защиты от СДЯВ.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Действие личного состава на местности, зараженной отравляющими веществами. Оказание первой помощи при поражении отравляющими веществами. Действия населения при оповещении о химическом заражении. Правила поведения в зоне химического заражения.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Биологическое (бактериологическое) оружие. Способы и признаки его применения. Краткая характеристика основных видов биологического (бактериологического) оружия. Очаг биологического поражения. Понятие о карантине и обсервации. Защита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 биологического (бактериологического) оружия.  Современные обычные средства поражения, осколочные, шариковые, фугасные боеприпасы. Боеприпасы объемного взрыва. Зажигательное оружие иностранных армий и защита от него. Пожарно-профилактические мероприятия.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1.1.6. Индивидуальные и коллективные средства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Фильтрующие противогазы, назначение, устройство общевойского противогаза. Особенности устройства противогазов ГП-5, ГП-7. Пользование поврежденным противогазом. Респираторы. Назначение, устройство и правила пользования респиратором Р-2. Противопыльная тканевая маска (ППТМ-1), ватно-марлевая повязка и пользование ею.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Средства защиты кожи. Назначение, характеристика, устройство и защитные свойства общевойскового защитного комплекта (ОЗК). Подбор, проверка и подготовка к использованию. Порядок пользования ОЗК.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Объекты коллективной защиты и правила пользования ими при радиоактивном, химическом и биологическом (бактериологическом) заражении.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Отработка нормативов по надеванию индивидуальных средств защиты.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1.1.7. Приборы радиационной, химической разведки и дозиметрического контрол.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Измеритель мощности дозы (ДП-5А, ДП-5Б, ДП-5В). назначение, принцип действия, устройство, техническая характеристика. Работа с прибором. Допустимые дозы зараженности. Индивидуальные дозиметры (ДП-22В). назначение, устройство, техническая характеристика и правила пользования. Возможные последствия радиоактивного облучения людей. Безопасные дозы радиоактивного облучения. Групповой и индивидуальный метод контроля. Войсковой прибор химической разведки (ВПХР). Назначение, устройство. Определение отравляющих веществ в воздухе в опасных и малоопасных концентрациях, определение отравляющих веществ при низких температурах и в сыпучих материалах.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1.1.8. Основы медицинских знаний.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Понятие об инфекционных болезнях, причинах их возникновения и механизм передачи. Профилактика инфекционных болезней. Понятие об иммунитете, экстренной и специфической профилактике.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Понятие об ушибе, вывихе, растяжении связок и первая медицинская помощь.   Понятие о переломах костей и их признаки. Виды переломов и их осложнение. Травматический шок и его профилактика. Способы оказания первой медицинской помощи при переломах костей: черепа, плечевого пояса, грудной клетки, верхних и нижних конечностей, позвоночника и  костей таза.   Понятие об острой сердечной недостаточности, инсульте. Способы определения остановки сердечной деятельности и прекращения дыхания. Способы искусственного дыхания сердца и непрямого массажа сердца.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Профилактика возможных заболеваний в условиях автономного существования. Лекарственные растения и их использование. Само и взаимопомощь при пищевых отравлениях, укусах ядовитых змей и насекомых.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Первая медицинская помощь при радиационном, химическом, биологическом (бактериологическом) поражении в сочетании с травматологическими повреждениями. Правила оказания само и взаимопомощи в различных чрезвычайных ситуациях. Транспортировка пострадавших.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Назначение, устройство средств медицинской защиты аптечки индивидуальной (АИ), пакета противохимического (ИПП-8, ИПП-9) и пользование ими.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1.1.9. Здоровье и образ жизни молодежи.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Личная заинтересованность и ответственность каждого человека о здоровье. Меры укрепления здоровья и профилактика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заболеваний. Факторы риска основных инфекционных заболеваний. Возрастные особенности подростка. Юноши и девушки в период полового созревания. Физиологическая и психологическая перестройка организма. Режим труда и отдыха подростка. Влияние алкоголя, никотина и наркотиков на организм подростка. Нравственность и здоровье. Понятие о правильном взаимоотношении полов. Психогигиена. Нормы поведения и их значение для охраны физического и психологического здоровья подростков. Социальные последствия вредных привычек.</w:t>
      </w:r>
    </w:p>
    <w:p w:rsidR="00791A12" w:rsidRPr="00666F46" w:rsidRDefault="00376357" w:rsidP="00711B68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numPr>
          <w:ilvl w:val="0"/>
          <w:numId w:val="15"/>
        </w:numPr>
        <w:spacing w:after="120"/>
        <w:ind w:left="0"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Огневая подготовка: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1.2.1.Материальная часть стрелкового оружия и ручных гранат.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История развития отечественного стрелкового оружия.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Меры безопасности при обращении с оружием и боеприпасами. Правила поведения в тире и на линии огня.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Назначение, устройство и взаимодействие частей и механизмов пневматической и малокалиберной винтовки. Назначение и боевые свойства ручных гранат и запала. Работа частей и механизмов гранаты при броске. Подготовка гранаты к броску. Меры безопасности при обращении с ручными гранатами.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Метание имитационной гранаты РГД-5 и Ф-1 в цель.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1.2.2.Основы и правила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Явление выстрела и его периоды. Начальная скорость пули и ее влияние на стрельбу. Отдача оружия и угол вылета. Образование траектории.  Прямой выстрел,</w:t>
      </w:r>
      <w:r w:rsidRPr="00666F46">
        <w:rPr>
          <w:rFonts w:ascii="Times New Roman" w:hAnsi="Times New Roman"/>
          <w:color w:val="FF0000"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прикрытое, поражаемое и мертвое пространства и их практическое значение. Меткость стрельбы. Выбор цели. Выбор прицела и точки прицеливания при стрельбе с места по неподвижным и появляющимся целям. Влияние на стрельбу угла полета цели, ветра и температуры воздуха. Корректирование стрельбы.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1.2.3.Техника стрельбы из пневматической винтовки.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Основные элементы техники выполнения выстрела из пневматической винтовки. Изготовка, прицеливание, дыхание, спуск курка. Техника стрельбы с упора и с руки, с опорой на стол или стойку (сидя, стоя).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Тренировка технике стрельбы без пуль. Тренировка в удержании винтовки, прицеливание, нажатие на спусковой крючок. Соблюдение режима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квадрату 10х10 см. на листе белой бумаги.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попасть в квадрат, найти среднюю точку попадания по пяти пробоинам и научиться определять точку прицеливания.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- 5 м. Количество выстрелов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 По часу на каждое.  Стрельба по мишени N 8 из положения, сидя за столом с опорой локтями о стол.  Дистанция - 10 м. Пули "Диабло", "ДЦ". Количество выстрелов-5.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8. Расстояние до цели 10 м. Количество выстрелов - 10. Время стрельбы неограниченное. Пули "ДЦ", "Диабло". Положение для стрельбы сидя за столом с опорой локтями о стол.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сидя за столом с опорой локтями о стол. Дистанция - 10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Цель-мишень N 8. Дистанция до цели - 10 м. Количество выстрелов - 25 (5 пробных, 20 зачетных). Время на стрельбу – не ограничено. Пули "ДЦ". Положение для стрельбы - сидя за столом с опорой локтями на стол. Задание: выполнить нормативы юношеского третьего и второго разрядов.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 колена.  Дистанция - 10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положения, стоя без упора.  Дистанция-10 м. Пули "Диабло", "ДЦ". Количество выстрелов -10.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положения стоя без упора.  Дистанция -10 м. Пули "Диабло", "ДЦ". Количество выстрелов - 10.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совершенствовать навыки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Выполнить упражнение из пневматической винтовки (единой спортивной классификации). Цель - мишень N 8. Расстояние до цели - 10 м. Количество выстрелов - 25 (5 пробных, 20 зачетных).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личное первенство взвода.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8 из трех положений: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сидя за  столом или лежа с упора;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 колена;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- стоя.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rFonts w:ascii="Times New Roman" w:hAnsi="Times New Roman"/>
          <w:sz w:val="24"/>
          <w:szCs w:val="24"/>
        </w:rPr>
        <w:t>  личное первенство  взвода.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Скоростная стрельба по силуэтным падающим мишеням из положения, сидя за столом с опорой локтями на стол.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1.2.4. Ведение огня из малокалиберной винтовки с места по неподвижным целям.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Подготовка малокалиберной винтовки к стрельбе.  Принятие положения, лежа с упора. Прицеливание, наводка, нажатие на спусковой крючок, режим дыхания.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Определение средней точки попадания.  Регулировка прицела. Стрельба по мишени N 6б. Дистанция - 25 м. Количество патронов-6 (3+3).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  Дистанция - 25 м. Количество патронов - 5.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Стрельба по мишени N 6б. Дистанция - 25 м. Количество патронов - 8 (3пробных, 5 зачетных). Положение для стрельбы, лежа с упора. Оценка (выбить очков): "Отлично" - 40, "Хорошо" - 33, "Удовлетворительно"- 30. Задание: 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  Расстояние до цели - 25 м. Количество патронов - 3. Положение для стрельбы: лежа с упора. Оценка: "Отлично" - поразить фигуру с первого выстрела, "Хорошо"- поразить фигуру - со второго, "удовлетворительно"- третьим.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6Г (грудная без кругов). Расстояние 25 м. Количество патронов-3. Положение для стрельбы, лежа с упора. Оценка: "Отлично"- поразить фигуру тремя выстрелами, "Хорошо" - двумя, "Удовлетворительно" - одним.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Задание: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- мишень N 8г (бегущая фигура - мишень N 8, уменьшенная в 8 раз). Расстояние до цели - 25 м. Количество патронов -3. Положение для стрельбы, лежа с упора.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Оценка: "Отлично" - поразить мишень тремя выстрелами, "Хорошо" - двумя, "Удовлетворительно" - одним. Задание: совершенствование навыков стрельбы.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1.2.5. Материальная часть автомата Калашникова.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боевые свойства, общее устройство и принцип работы автомата.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1.3. Общевоинские уставы: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1.3.1.  Общевоинские Уставы - свод законов регламентирующих жизнь и быт ВС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Воинские Уставы, история их создания. Значение воинских Уставов в жизни и деятельности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1.3.2. Военная присяга и Боевое знамя воинской части. Военнослужащие и взаимоотношения между ними.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i/>
          <w:sz w:val="24"/>
          <w:szCs w:val="24"/>
        </w:rPr>
        <w:t> </w:t>
      </w:r>
      <w:r w:rsidRPr="00666F46">
        <w:rPr>
          <w:rFonts w:ascii="Times New Roman" w:hAnsi="Times New Roman"/>
          <w:sz w:val="24"/>
          <w:szCs w:val="24"/>
        </w:rPr>
        <w:t>Права, общие обязанности военнослужащих. Обязанности солдата. Воинские звания и знаки различия. Воинская дисциплина, ее сущность и значение. Чему обязывает и чем достигается крепкая воинская дисциплина. Порядок отдачи и выполнения приказаний. Воинское приветствие. Обращение к начальнику и старшему.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Поощрения, применяемые к военнослужащим. Дисциплинарные взыскания, налагаемые на военнослужащих. Начальники и подчиненные, старшие и младшие, их права и обязанности. Ответственность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Военная присяга и порядок ее принятия. Боевое знамя воинской части. Сбережение Боевого знамени.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1.3.3. Распределение времени и повседневный порядок. Обязанности лиц суточного  наряда  роты  (батареи), его состав.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Укрепление и сохранение здоровья военнослужащих. Распорядок дня части. Подъем, утренний осмотр и вечерняя поверка. Учебные занятия. Завтрак, обед, ужин. Увольнение из расположения части.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Содержание помещений.  Хранение личных вещей военнослужащих. Правила пожарной безопасности. Соблюдение правил личной и общественной гигиены.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Назначение, состав и вооружение суточного наряда роты.  Обязанности дневального по роте.  Оборудование и оснащение места, на котором очередной дневальный выполняет свои обязанности.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1.3.4. Воинские коллективы.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Внутри коллективные отношения. Понятие о психологической совместимости личного состава боевого отделения и ее значение при выполнении боевых задач. Воинская вежливость и поведение военнослужащих на службе и в общественных местах.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Офицерские кадры Вооруженных Сил России. Военно-учебные заведения. Правила и условия приема.</w:t>
      </w:r>
    </w:p>
    <w:p w:rsidR="00791A12" w:rsidRPr="00666F46" w:rsidRDefault="00376357">
      <w:pPr>
        <w:numPr>
          <w:ilvl w:val="0"/>
          <w:numId w:val="16"/>
        </w:numPr>
        <w:spacing w:after="120"/>
        <w:ind w:left="0" w:firstLine="709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Строевая подготовка:</w:t>
      </w:r>
    </w:p>
    <w:p w:rsidR="00791A12" w:rsidRPr="00666F46" w:rsidRDefault="00376357">
      <w:pPr>
        <w:spacing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1.4.1. Строевые приемы и движения без оружия.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Строи, их элементы.  Предварительная и исполнительная команды. Обязанности солдат перед построением и в строю. Ответ на приветствие на месте.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Строевая стойка. Выполнение команд: "Становись", "Равняйсь", "Смирно", "Вольно", "Заправиться", "Головные уборы снять", "Головные уборы надеть".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Строевая стойка. Повороты на месте. Перестроение из одной шеренги в две и обратно.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в движении направо и налево.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Повороты кругом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Строевой шаг. Повороты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Выполнение воинского приветствия на месте и в движении.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Выход из строя, подход к начальнику и возвращение в строй.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1.4.2. Строевые приемы и движения с оружием.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rFonts w:ascii="Times New Roman" w:hAnsi="Times New Roman"/>
          <w:sz w:val="24"/>
          <w:szCs w:val="24"/>
        </w:rPr>
        <w:t>  Строевая стойка с автоматом. Выполнение приемов "На ремень", "На грудь", "За спину".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1.4.3. Строи отделения, взвода в пешем порядке и на машинах.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Развернутый строй, походный строй. Команды, подаваемые для построения и перестроение отделения, взвода в развернутый и походный строй на месте и в движении. Воинское приветствие. Сигналы управления строем.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 II. Физическая подготовка: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2.2.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Общая физическая подготовка (ОФП).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2.2.1 Гимнастика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Общеразвивающие упражнения - упражнения без предметов, с предметами, на снарядах, с партнером.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Упражнения на гимнастических снарядах - перекладина - вис углом, поднимание ног в висе, подтягивание подъем правой (левой), подъем переворотом, из упора махом назад соскок; брусья - упор  углом, поднимание  ног  в  упоре, сгибание и разгибание рук в упоре, кувырок вперед из упора сидя ноги врозь, соскок махом вперед (назад).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перекладина - подъем силой, подъем разгибом, оборот вперед правой (левой), соскок дугой; брусья - подъем махом вперед (назад) из упора на предплечьях, стойка на плечах силой из упора сидя ноги врозь, соскок махом вперед с поворотом кругом.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перекладина - оборот назад в упоре, мах дугой в вис, махом назад соскок; брусья - подъем махом вперед из размахивания в упоре (назад) на руках, подъем разгибом, соскок ноги врозь через одну жердь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перекладина - комбинации из ранее изученных элементов; брусья - стойка на плечах из размахивания в упоре, соскок ноги врозь через две жерди на концах брусьев.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Опорные прыжки - прыжок согнув ноги (козел в длину), высота -  I год - 115 см, II год-120 см, III год-120 см, IV год-125 см.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Занятие 4. Акробатические упражнения - кувырок вперед, назад, длинный кувырок вперед, кувырок боком, кувырок назад с выходом в стойку,"мост",переворот боком, стойка на лопатках, стойка на голове.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длинный кувырок вперед через препятствие, стойка на руках, подъем разгибом.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переворот вперед с разбега с опорой на прямые руки, рондат,  фляк.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сальто вперед с разбега, комбинации из ранее разученных элементов.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Прикладные упражнения - упражнения в равновесии; лазанье по канату; различные лазанья и переползания; преодоление нестандартных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переноска тяжестей, лазание по канату без помощи ног, упражнения в равновесии,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лазание по двум канатам без помощи ног, упражнения в равновесии, переноска тяжелых и неудобных предметов, преодоление нестандартных препятствий;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различные лазанья и переползания, преодоление нестандартных препятствий, переноска тяжестей, упражнений в равновесии.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2.2.2 Легкая атлетика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Бег 100 м из положения лежа. Бег 1000 м.Бег 3000 м.Челночный бег 10х10 м.Прыжки в высоту с разбега способом "перешагивания" и в длину с разбега способом "согнув ноги" на максимальный результат. Метание гранат с разбега на дальность (500-700 гр.). Метание гранаты в цель. Преодоление полосы препятствий.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2.2.3 Кроссовая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Ходьба и бег по пересеченной местности. Бег в гору и под гору. Чередование ходьбы и бега.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Преодоление препятствий на местности бегом, прыжком, наступая, перешагивая. Спрыгивание с препятствий. Марш-бросок 5 км.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Бег по пересеченной местности с изменением направления. Марш-бросок 5 км.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2.2.4  Лыжная подготовка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 Строевые приемы, попеременный двухшажный ход. Одновременный одношажный ход. Подъем "лесенкой", "полуелочкой", "елочкой". Спуск в высокой, средней, низкой стойке. Торможение падением. Повороты переступанием.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безшажный ход. Одновременный двушажный ход. Переходы с одного классического лыжного хода на другой. Подъемы и спуски. Торможение и поворот "плугом".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Полуконьковый ход. Одновременный двушажный коньковый ход. Подъемы и спуски. Торможение и поворот "упором".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Одновременный одношажный коньковый ход. Переход с одного конькового хода на другой. Подъемы и спуски. Торможения и повороты. Поворот на параллельных лыжах.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2.2.5. Плавание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</w:t>
      </w:r>
      <w:r w:rsidRPr="00666F46">
        <w:rPr>
          <w:rFonts w:ascii="Times New Roman" w:hAnsi="Times New Roman"/>
          <w:sz w:val="24"/>
          <w:szCs w:val="24"/>
        </w:rPr>
        <w:t>:  Кроль на груди и спине. Повороты при плавании кролем на груди и спине. Старты с тумбочки и из воды. Прыжки в воду. Проплывание дистанции с переменной скоростью (до 400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Брасс. Повороты при плавании способом брасс. Ныряние в длину (до 15 м).  Плавание изученными способами  (до  600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Освобождение от захватов тонущего. Способы транспортирования пострадавшего в воде. Оказание доврачебной помощи пострадавшему в воде. Оказание доврачебной помощи пострадавшим: непрямой массаж сердца, искусственное дыхание изо рта в рот. Ныряние в длину (до 20 м). Плавание изученными способами (до 800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Плавание прикладными способами. Толкание и буксировка плывущего предмета. Плавание в одежде. Освобождение от одежды в воде. Ныряние в длину (до 25 м). Плавание изученными  способами (до 1000 м).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2.2.6. Спортивные игры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Баскетбол - штрафной бросок; вырывание и выбивание мяча; передача мяча на месте, при встречном движении и отскоком от пола; игра в защите, опека игрока; учебная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передача мяча в движении; ведения мяча попеременно правой и левой рукой; нападение быстрым прорывом; персональная защита; бросок мяча двумя и одной рукой сверху и в прыжке;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ловля мяча после отскока от щита; ведение мяча с изменением высоты отскока и скорости; позиционное нападение; зонная защита;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ловля мяча после отскока; передача мяча одной рукой; вырывание и выбивание мяча; взаимодействие игроков в нападении и защите; двухсторонняя игра.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Футбол - ведение мяча внутренней и внешней частью подъема с изменением скорости и направления; удар по катящемуся мячу внешней стороной подъема, носком, серединой лба по летящему мячу; вбрасывание мяча из-за боковой линии с места,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Удары по летящему мячу внутренней стороной стопы и средней частью подъема; обманные движения; остановка мяча внутренней стороной стопы; удар по мячу головой; вбрасывание мяча из-за боковой линии с шагом;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Удар по летящему мячу средней частью подъема, головой в прыжке и с разбега; отбор мяча у соперника толчком плечо в плечо;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Остановка мяча грудью; обманные движения; отбор мяча у соперника подкатом; обводка соперника; зонная и персональная защита;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Ручной мяч - повороты на месте; ловля и передача мяча при встречном движении;7-метровый штрафной бросок; выбор позиции вратарем при отражении бросков;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Скрытая передача; броски из опорного положения с отклонением туловища; ловля и передача в движении в парах и тройках с параллельным смещением; взаимодействие вратаря с защитником; обманные движения с уходом в сторону;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Передача и ловля мяча в тройках; скрестное движение; движение восьмеркой; передача и ловля мяча отскоком от площадки; бросок из опорного положения с сопротивлением защитника; подстраховка в защите; зонная защита; двухсторонняя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в) Нападение контратакой; позиционное нападение; взаимодействие игроков в нападении; двухсторонняя игра.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Волейбол (Пионербол) - чередование способов перемещения (лицом, боком, спиной, вперед);  передачи  мяча  над собой, во встречных колоннах; отбивание мяча кулаком через сетку; нижняя прямая  подача из-за лицевой линии; прием подачи; учебная игра.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а) сочетание ручных перемещений с передачей мяча сверху и прием снизу; передача мяча у сетки и в прыжке через сетку; передача мяча сверху стоя спиной к цели; прием мяча, отраженного сеткой; нижняя подача в правую и левую часть площадки; игра в нападении в зоне 3; игра в защите; двухсторонняя игра.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б) Прием подачи, первая передача к сетке в зону 3, вторая передача в зоны 4 и 2 стоя лицом и спиной к цели; нападающий удар из зон 4,2, и 3; верхняя прямая подача; блокирование одиночное и групповое (вдвоен.); страховка; двухсторонняя игра.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III. Основы военно-исторического образования: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3.1. История Вооружённых сил Российской Федерации</w:t>
      </w:r>
      <w:r w:rsidRPr="00666F46">
        <w:rPr>
          <w:rFonts w:ascii="Times New Roman" w:hAnsi="Times New Roman"/>
          <w:b/>
          <w:i/>
          <w:sz w:val="24"/>
          <w:szCs w:val="24"/>
        </w:rPr>
        <w:t>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i/>
          <w:sz w:val="24"/>
          <w:szCs w:val="24"/>
        </w:rPr>
        <w:t>Государственные символы РФ.  Флаг, герб и гимн РФ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Эволюция государственных символов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3.1.2. Русская слава Русских дружин и ополчений.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Военная организация славян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VI-XVII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Ледовое побоище, Куликовская битва, освобождение Москвы от польских интервентов Мининым и Пожарским.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3.1.3. Век русской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Русская армия и флот в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Полтавская битва, Победа российского флота у Гангута, взятие крепости Измаила, битва у острова Тенди.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3.1.4. Великий год России.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Отечественная война 1812 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Дни воинской славы: Бородинское сражение.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3.1.5. Армия и флот России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– начало ХХ в.в.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Армия и флот России в войнах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XIX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начало ХХ в.в. Великая Октябрьская социалистическая революция. Создание Красной Армии.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3.1.6. Великая Отечественная война 1941-1945 г.г.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Важнейшие военные операции 1941-1945 г.г. Дни воинской славы. Оренбургская область в годы ВОВ.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 7. ВС на современном этапе.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ВС СССР после ВОВ до 1991 г. ВС РФ (1991-2002 г.г.)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3.1.8. Ордена и медали.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Ордена и медали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в. до 1991 г. Ордена и медали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3.1.9. История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России, СССР и Российской Федерации.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rFonts w:ascii="Times New Roman" w:hAnsi="Times New Roman"/>
          <w:sz w:val="24"/>
          <w:szCs w:val="24"/>
        </w:rPr>
        <w:t>  Исторические факты создания Российской Государственности и роль России на современном этапе.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3.1.10. Выдающиеся военные деятели.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Военные деятели России с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XVIII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века до 1940 г. ХХ века.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Военные деятели СССР и РФ.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3.2. Основы правовых знаний</w:t>
      </w:r>
      <w:r w:rsidRPr="00666F46">
        <w:rPr>
          <w:rFonts w:ascii="Times New Roman" w:hAnsi="Times New Roman"/>
          <w:b/>
          <w:i/>
          <w:sz w:val="24"/>
          <w:szCs w:val="24"/>
        </w:rPr>
        <w:t>: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3.3.1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Права, обязанности и ответственность военнослужащих за защиту Родины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воинской обязанности и военной службе.</w:t>
      </w:r>
      <w:r w:rsidRPr="00666F46">
        <w:rPr>
          <w:rFonts w:ascii="Times New Roman" w:hAnsi="Times New Roman"/>
          <w:b/>
          <w:sz w:val="24"/>
          <w:szCs w:val="24"/>
        </w:rPr>
        <w:t>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Конституция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РФ об охране страны. Основы обороны. Значение и характер военной доктрины России. Право и мораль, как регуляторы поведения. Право и мораль в жизни каждого из нас. Конвенция о правах ребенка от 20 ноября 1959 г. Занятие 5. Причины и условия правонарушений.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3.3.2. Законы об охране общественного порядка и защите Отечества.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Право и общественный порядок</w:t>
      </w:r>
      <w:r w:rsidRPr="00666F46">
        <w:rPr>
          <w:rFonts w:ascii="Times New Roman" w:hAnsi="Times New Roman"/>
          <w:b/>
          <w:sz w:val="24"/>
          <w:szCs w:val="24"/>
        </w:rPr>
        <w:t>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Об ответственности граждан за общеуголовные преступления. Воинский долг граждан Российской Федерации. Об ответственности граждан за воинские преступления. Выступление перед юнармейцами  работников правоохранительных органов.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3.3.3. Социально-правовая защита военнослужащих.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Закон РФ о статусе военнослужащих .Общие положения</w:t>
      </w:r>
      <w:r w:rsidRPr="00666F46">
        <w:rPr>
          <w:rFonts w:ascii="Times New Roman" w:hAnsi="Times New Roman"/>
          <w:b/>
          <w:sz w:val="24"/>
          <w:szCs w:val="24"/>
        </w:rPr>
        <w:t>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Права военнослужащих, граждан, уволенных с военной службы и членов их семей.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Обязанности военнослужащих. Ответственность военнослужащих. Защита чести, достоинства и прав граждан.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3.4. Международное гуманитарное право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3.4.1. Сущность, принципы МГП, его основные понятия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Сущность и принципы МГП. Основные понятия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2  Основные документы МГП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1-я и 2-я Женевские конвенции, Гаагская декларация. 3-я и 4-я Женевские конвенции, дополнительные протоколы.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3.4.3  Отличительные знаки МГП и их применение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Отличительные знаки МГП и их применение.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 4.4 Участники вооруженных конфликтов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Законные и незаконные участники вооруженных конфликтов.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3.4.5.  Запрещенные средства и методы войны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Запрещенные средства и методы войны.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3.4.6  Обращение с жертвами вооруженных конфликтов,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Обращение с жертвами вооруженных конфликтов. Обращение с медицинским и духовным персоналом противника.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3.4.7 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 Дети и война.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3.4.8  Ответственность за нарушение норм МГП.</w:t>
      </w:r>
    </w:p>
    <w:p w:rsidR="00791A12" w:rsidRPr="00666F46" w:rsidRDefault="00376357" w:rsidP="00711B68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Ответственность за нарушение норм МГП.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3.4.9 Международный комитет Красного Креста, сущность, принципы.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</w:t>
      </w:r>
      <w:r w:rsidRPr="00666F46">
        <w:rPr>
          <w:rFonts w:ascii="Times New Roman" w:hAnsi="Times New Roman"/>
          <w:sz w:val="24"/>
          <w:szCs w:val="24"/>
        </w:rPr>
        <w:t>:  Сущность МККК. Принципы МККК.</w:t>
      </w:r>
    </w:p>
    <w:p w:rsidR="00791A12" w:rsidRPr="00666F46" w:rsidRDefault="00376357">
      <w:pPr>
        <w:ind w:right="-6"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3.4. 10 Международная (миротворческая) деятельность Вооруженных Сил РФ</w:t>
      </w:r>
    </w:p>
    <w:p w:rsidR="00791A12" w:rsidRPr="00666F46" w:rsidRDefault="00376357">
      <w:pPr>
        <w:spacing w:after="120"/>
        <w:ind w:right="-6"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Теория: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Международная (миротворческая) деятельность Вооруженных Сил РФ.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 3.5.    Познавательные походы и экскурсии.</w:t>
      </w:r>
    </w:p>
    <w:p w:rsidR="00791A12" w:rsidRPr="00666F46" w:rsidRDefault="00376357">
      <w:pPr>
        <w:ind w:right="-8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</w:t>
      </w:r>
      <w:r w:rsidRPr="00666F46">
        <w:rPr>
          <w:rFonts w:ascii="Times New Roman" w:hAnsi="Times New Roman"/>
          <w:b/>
          <w:sz w:val="24"/>
          <w:szCs w:val="24"/>
        </w:rPr>
        <w:t>Практика: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Походы по местам трудовой и боевой славы оренбуржцев, посещение музеев и выставочных залов г. Оренбурга и Оренбургской области,различных мероприятий патриотической направленности.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spacing w:before="120" w:after="120"/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sz w:val="24"/>
          <w:szCs w:val="24"/>
        </w:rPr>
        <w:t>Раздел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IV Культурно-эстетические и гражданско-патриотические мероприятия: 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4.1. Фестивальные движения.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и проведение фестивалей художественного творчества среди юнармейских отрядов различного уровня.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Тема 4.2. Конкурсное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4.2.1. Участие и проведение творческих конкурсов среди воспитанников юнармейского отряда образовательного учреждения.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4.2.2. Ежегодные конкурсы творческих работ, посвящённые памятным датам и дням воинской славы России. Конкурсы проводится среди воспитанников юнармейского отряда поэтапно.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Первый этап -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теоретический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- в одновозрастных группах проводятся уроки-беседы, посвященные памятным датам и дням воинской славы.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Второй –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sz w:val="24"/>
          <w:szCs w:val="24"/>
        </w:rPr>
        <w:t>практический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презентация творческих работ по номинациям: рисунок, эссе, презентация, рефераты и исследовательские проекты.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Третий этап – подведение итогов конкурса. Жюри, состоящее из преподавателей юнармейского отряда, администрации учебного заведения и актива отряда, определяют победителей в номинациях.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4.2.3. Ежегодный конкурс-выставка творческих работ «День Великой Победы!». Конкурс проводится  в канун годовщины празднования Дня Победы, апрель-май текущего года.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Рисунки и изделия декоративно–прикладного творчества, выполненные воспитанниками юнармейского отряда, представлены в виде экспозиции (выставки) в фойе образовательного учреждения. Подведение итогов и награждение победителей и участников выставки-конкурса – вторая декада мая.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4.2.3. Участие  в городских, региональных конкурсах среди воспитанников юнармейских отрядов согласно плану мероприятий межрегионального Центра юнармейских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sz w:val="24"/>
          <w:szCs w:val="24"/>
        </w:rPr>
        <w:t> 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4.3. Поисковое движение.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4.3.1. Организация и проведение встреч с участниками поисковых рейдов, представителями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4.3.2. Посещение музеев, выставок, экспозиций, посвящённых результатам работы поисковых отрядов.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4.3.3. Участие в рейдах поискового отряда.</w:t>
      </w:r>
    </w:p>
    <w:p w:rsidR="00791A12" w:rsidRPr="00666F46" w:rsidRDefault="00376357">
      <w:pPr>
        <w:spacing w:after="120"/>
        <w:ind w:firstLine="425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4.3.4. Отчётные мероприятия - презентации, исследовательские проекты - по итогам сезона поисковых работ.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4.4. Волонтёрское движение.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Движение волонтерского отряда призвано объединить и согласовывать работу педагогов, учащихся, родителей по вопросам формирования здорового образа жизни, профилактики вредных привычек и злоупотребления психоактивными веществами. Это движение способно эффективно противодействовать бродяжничеству и беспризорности через включение всех детей в активную внеурочную деятельность.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4.4.1. Формирование здорового образа жизни. Пропаганда ЗОЖ.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Подбор положительных примеров и образцов активной жизнедеятельности.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  и проведение спортивных соревнований «</w:t>
      </w:r>
      <w:r w:rsidRPr="00666F46">
        <w:rPr>
          <w:rFonts w:ascii="Times New Roman" w:hAnsi="Times New Roman"/>
          <w:sz w:val="24"/>
          <w:szCs w:val="24"/>
          <w:highlight w:val="white"/>
        </w:rPr>
        <w:t>В здоровом теле здоровый дух!»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Разработка агитационных флаеров, буклетов, листовок, рекомендаций  и презентаций о здоровом образе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мероприятий к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международному дню отказа от курения(17 ноября)</w:t>
      </w:r>
      <w:r w:rsidRPr="00666F46">
        <w:rPr>
          <w:rFonts w:ascii="Times New Roman" w:hAnsi="Times New Roman"/>
          <w:sz w:val="24"/>
          <w:szCs w:val="24"/>
        </w:rPr>
        <w:t>. Изготовление буклетов, социальной рекламы о вреде злоупотребления ПАВ и популяризации здорового образа жизни.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и проведение рейдов «Внешний вид учащихся», «Книге – долгая жизнь!», дежурств на мероприятиях образовательного учреждения.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4.4.2. Совместная работа с городскими волонтёрскими организациями. Тренинги специалистов Городского волонтёрского Центра для учащихся юнармейского отряда.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Участие юнармейцев в городских волонтёрских акциях и мероприятиях, согласно плану мероприятий Городского волонтёрского Центра.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4.4.3. Организация и проведение мероприятий ко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i/>
          <w:sz w:val="24"/>
          <w:szCs w:val="24"/>
        </w:rPr>
        <w:t>Дню Защитника Отечества и Международному женскому дню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– конкурсы, соревнования среди юношей и девушек, поздравления, концертные программы.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4.4.4.Организация и проведения мероприятия, посвящённому международному дню толерантности (16 ноября). Демонстрация презентаций, эссе на тему межнациональных отношений, понимания, сочувствия и уважительного отношения к пожилым, детям и людям, попавшим в трудную жизненную ситуацию.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4.4.5. «Экологический десант».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С 5 класса учащиеся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Организация работы добровольческого отряда по расчистке территории учебного заведения от мусора и снега, расчистка дорожек, уход за насаждениями, домашними цветами.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Экскурсии на предприятия, занимающиеся озеленением города.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4.4.6.  Гуманитарные, гражданские, социальные акции.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Учащиеся среднего звена общеобразовательной школы начинают шефствовать над пожилыми людьми, которым требуется помощь и поддержка. Ребята ходят к своим подшефным и оказывают им посильную помощь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Посещение реабилитационных центров для детей и подростков, Домов детства, домов для престарелых. Подготовка концертных / развлекательных, обучающих программ. Сбор книг,  игрушек, необходимых вещей, доставка до адресата.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Оказание практической помощи пожилым людям, детям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Изготовление и демонстрация социальных роликов, проектов.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4.4.7.Акция «Георгиевская ленточка».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Творческо-поисковая работа. Оформление семейных фотоальбомов «След войны в моей семье».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Оказание помощи пожилым, ветеранам  и нуждающимся в подготовке к шествию «Бессмертный полк».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4.4.8.Ученическое самоуправление.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Цель работы: Формирование активной гражданской позиции. Задачами деятельности данного органа являются: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Реализация творческого потенциала каждой личности;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Обеспечение отношений сотрудничества между педагогами и юнармейцами;</w:t>
      </w:r>
    </w:p>
    <w:p w:rsidR="00791A12" w:rsidRPr="00666F46" w:rsidRDefault="00376357">
      <w:pPr>
        <w:numPr>
          <w:ilvl w:val="0"/>
          <w:numId w:val="17"/>
        </w:numPr>
        <w:ind w:hanging="1080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Развитие отношений заботы друг о друге, о школе/клубе, о младших.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В «правительство»  входят самые активные и инициативные учащиеся юнармейского отряда. Именно они являются инициаторами многих добрых и полезных дел: экологические, профилактические и гуманитарные акции, субботники, Дни пожилого человека, посещение детей-инвалидов, оказание любых видов помощи пожилым людям и детям, находящимся в трудной жизненной ситуации и многое другое.</w:t>
      </w:r>
    </w:p>
    <w:p w:rsidR="00791A12" w:rsidRPr="00666F46" w:rsidRDefault="00376357">
      <w:pPr>
        <w:ind w:firstLine="567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Одним из важных направлений работы ученического самоуправления является шефство над младшими членами отряда. Старшие ребята оказывают помощь учащимся среднего звена, те, в свою очередь, школьникам младшего возраста.</w:t>
      </w:r>
    </w:p>
    <w:p w:rsidR="00791A12" w:rsidRPr="00666F46" w:rsidRDefault="00376357">
      <w:pPr>
        <w:numPr>
          <w:ilvl w:val="0"/>
          <w:numId w:val="18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Пост № 1.</w:t>
      </w:r>
    </w:p>
    <w:p w:rsidR="00791A12" w:rsidRPr="00666F46" w:rsidRDefault="00376357">
      <w:pPr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4.5.1.Вахта Памяти.</w:t>
      </w:r>
    </w:p>
    <w:p w:rsidR="00791A12" w:rsidRPr="00666F46" w:rsidRDefault="00376357">
      <w:pPr>
        <w:numPr>
          <w:ilvl w:val="0"/>
          <w:numId w:val="19"/>
        </w:numPr>
        <w:ind w:left="0"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Работа с ветеранами.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4.6.Лидерский актив.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4.6.1. Психология общения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4.6.2. Психология лидерства</w:t>
      </w:r>
    </w:p>
    <w:p w:rsidR="00791A12" w:rsidRPr="00666F46" w:rsidRDefault="00376357">
      <w:pPr>
        <w:ind w:firstLine="426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4.6.3.Тайм-менеджмент. «Причины нехватки времени»  -  задание выполняется самостоятельно, результат разбирается на практическом занятии. «Как научится управлять своим временем» - практическое занятие с решением кейсов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b/>
          <w:i/>
          <w:sz w:val="24"/>
          <w:szCs w:val="24"/>
        </w:rPr>
        <w:t>4.7.Проведение военно-патриотических соревнований: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4.7.1. «Зарничка» для учащхся 1-4 кл.</w:t>
      </w:r>
    </w:p>
    <w:p w:rsidR="00791A12" w:rsidRPr="00666F46" w:rsidRDefault="00376357">
      <w:pPr>
        <w:ind w:right="-8"/>
        <w:rPr>
          <w:sz w:val="24"/>
          <w:szCs w:val="24"/>
        </w:rPr>
      </w:pPr>
      <w:r w:rsidRPr="00666F46">
        <w:rPr>
          <w:rFonts w:ascii="Times New Roman" w:hAnsi="Times New Roman"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4.7.2. «Орленок» , «А ну ка парни» для учащихся 5-7 кл.</w:t>
      </w:r>
    </w:p>
    <w:p w:rsidR="00791A12" w:rsidRDefault="00376357">
      <w:pPr>
        <w:ind w:right="-8"/>
        <w:rPr>
          <w:rFonts w:ascii="Times New Roman" w:hAnsi="Times New Roman"/>
          <w:sz w:val="24"/>
          <w:szCs w:val="24"/>
        </w:rPr>
      </w:pPr>
      <w:r w:rsidRPr="00666F46">
        <w:rPr>
          <w:rFonts w:ascii="Times New Roman" w:hAnsi="Times New Roman"/>
          <w:b/>
          <w:i/>
          <w:sz w:val="24"/>
          <w:szCs w:val="24"/>
        </w:rPr>
        <w:t>       </w:t>
      </w:r>
      <w:r w:rsidRPr="00666F46">
        <w:rPr>
          <w:sz w:val="24"/>
          <w:szCs w:val="24"/>
        </w:rPr>
        <w:t xml:space="preserve"> </w:t>
      </w:r>
      <w:r w:rsidRPr="00666F46">
        <w:rPr>
          <w:rFonts w:ascii="Times New Roman" w:hAnsi="Times New Roman"/>
          <w:sz w:val="24"/>
          <w:szCs w:val="24"/>
        </w:rPr>
        <w:t>4.7.3 «Зарница»   для  учащихся 8-11 кл.</w:t>
      </w:r>
    </w:p>
    <w:p w:rsid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12919" w:rsidRPr="00912919" w:rsidRDefault="00912919" w:rsidP="00912919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4. Организационно- педагогические условия реализации программы.</w:t>
      </w:r>
    </w:p>
    <w:p w:rsidR="00912919" w:rsidRPr="00912919" w:rsidRDefault="00912919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912919">
        <w:rPr>
          <w:rFonts w:ascii="Times New Roman" w:hAnsi="Times New Roman"/>
          <w:b/>
          <w:color w:val="auto"/>
          <w:sz w:val="24"/>
          <w:szCs w:val="24"/>
        </w:rPr>
        <w:t>Кадровое обеспечение</w:t>
      </w:r>
    </w:p>
    <w:p w:rsidR="00912919" w:rsidRDefault="00912919" w:rsidP="00877DEF">
      <w:pPr>
        <w:spacing w:after="20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912919">
        <w:rPr>
          <w:rFonts w:ascii="Times New Roman" w:hAnsi="Times New Roman"/>
          <w:color w:val="auto"/>
          <w:sz w:val="24"/>
          <w:szCs w:val="24"/>
        </w:rPr>
        <w:t>Реализует програ</w:t>
      </w:r>
      <w:r>
        <w:rPr>
          <w:rFonts w:ascii="Times New Roman" w:hAnsi="Times New Roman"/>
          <w:color w:val="auto"/>
          <w:sz w:val="24"/>
          <w:szCs w:val="24"/>
        </w:rPr>
        <w:t xml:space="preserve">мму педагог Никитин </w:t>
      </w:r>
      <w:r w:rsidR="00877DEF">
        <w:rPr>
          <w:rFonts w:ascii="Times New Roman" w:hAnsi="Times New Roman"/>
          <w:color w:val="auto"/>
          <w:sz w:val="24"/>
          <w:szCs w:val="24"/>
        </w:rPr>
        <w:t>Константин Валерьевич</w:t>
      </w:r>
      <w:r w:rsidRPr="00912919">
        <w:rPr>
          <w:rFonts w:ascii="Times New Roman" w:hAnsi="Times New Roman"/>
          <w:color w:val="auto"/>
          <w:sz w:val="24"/>
          <w:szCs w:val="24"/>
        </w:rPr>
        <w:t>, имеющий вы</w:t>
      </w:r>
      <w:r w:rsidR="00877DEF">
        <w:rPr>
          <w:rFonts w:ascii="Times New Roman" w:hAnsi="Times New Roman"/>
          <w:color w:val="auto"/>
          <w:sz w:val="24"/>
          <w:szCs w:val="24"/>
        </w:rPr>
        <w:t>сшее образование, стаж работы 13</w:t>
      </w:r>
      <w:r w:rsidRPr="00912919">
        <w:rPr>
          <w:rFonts w:ascii="Times New Roman" w:hAnsi="Times New Roman"/>
          <w:color w:val="auto"/>
          <w:sz w:val="24"/>
          <w:szCs w:val="24"/>
        </w:rPr>
        <w:t xml:space="preserve"> лет. Педагогический работник систематически повышает свой профессиональный уровень. </w:t>
      </w:r>
    </w:p>
    <w:p w:rsidR="00877DEF" w:rsidRPr="00877DEF" w:rsidRDefault="00877DEF" w:rsidP="00877DEF">
      <w:pPr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color w:val="auto"/>
          <w:sz w:val="24"/>
          <w:szCs w:val="24"/>
        </w:rPr>
        <w:t>Материально- техническое обеспечение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b/>
          <w:bCs/>
          <w:color w:val="auto"/>
          <w:sz w:val="24"/>
          <w:szCs w:val="24"/>
        </w:rPr>
        <w:t>Дидактические материалы.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</w:rPr>
        <w:t>  1. Учебные плакаты: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Автомат Калашникова;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Транспортировка пострадавшего;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Первая медицинская помощь;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 </w:t>
      </w:r>
      <w:r w:rsidRPr="00877DEF">
        <w:rPr>
          <w:rFonts w:ascii="Times New Roman" w:hAnsi="Times New Roman"/>
          <w:color w:val="auto"/>
          <w:sz w:val="24"/>
          <w:szCs w:val="24"/>
        </w:rPr>
        <w:t>Топографические условные знаки.</w:t>
      </w:r>
    </w:p>
    <w:p w:rsidR="00877DEF" w:rsidRPr="00877DEF" w:rsidRDefault="00877DEF" w:rsidP="00877DEF">
      <w:pPr>
        <w:shd w:val="clear" w:color="auto" w:fill="FFFFFF"/>
        <w:autoSpaceDN w:val="0"/>
        <w:spacing w:line="315" w:lineRule="atLeast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77DEF">
        <w:rPr>
          <w:rFonts w:ascii="Times New Roman" w:hAnsi="Times New Roman"/>
          <w:color w:val="auto"/>
          <w:sz w:val="24"/>
          <w:szCs w:val="24"/>
          <w:lang w:eastAsia="en-US"/>
        </w:rPr>
        <w:t>Реализация программы предполагает наличие спорти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вного зала, спортивной площадки. </w:t>
      </w:r>
      <w:r w:rsidRPr="00877DEF">
        <w:rPr>
          <w:rFonts w:ascii="Times New Roman" w:hAnsi="Times New Roman"/>
          <w:color w:val="auto"/>
          <w:sz w:val="24"/>
          <w:szCs w:val="24"/>
        </w:rPr>
        <w:t>Для реализации данной программы требуется учебные макеты автомата Калашник</w:t>
      </w:r>
      <w:r>
        <w:rPr>
          <w:rFonts w:ascii="Times New Roman" w:hAnsi="Times New Roman"/>
          <w:color w:val="auto"/>
          <w:sz w:val="24"/>
          <w:szCs w:val="24"/>
        </w:rPr>
        <w:t>ова, пневматические винтовки, </w:t>
      </w:r>
      <w:r w:rsidRPr="00877DEF">
        <w:rPr>
          <w:rFonts w:ascii="Times New Roman" w:hAnsi="Times New Roman"/>
          <w:color w:val="auto"/>
          <w:sz w:val="24"/>
          <w:szCs w:val="24"/>
        </w:rPr>
        <w:t>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28FC" w:rsidRDefault="007C28F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877DEF" w:rsidRPr="00912919" w:rsidRDefault="007C28FC" w:rsidP="007C28F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</w:rPr>
        <w:t>5. Формы аттестации/ контроля</w:t>
      </w:r>
    </w:p>
    <w:p w:rsidR="007C28FC" w:rsidRPr="007C28FC" w:rsidRDefault="007C28FC" w:rsidP="007C28FC">
      <w:pPr>
        <w:widowControl w:val="0"/>
        <w:shd w:val="clear" w:color="auto" w:fill="FFFFFF"/>
        <w:autoSpaceDE w:val="0"/>
        <w:autoSpaceDN w:val="0"/>
        <w:rPr>
          <w:rFonts w:ascii="Times New Roman" w:hAnsi="Times New Roman"/>
          <w:color w:val="181818"/>
          <w:sz w:val="24"/>
          <w:szCs w:val="24"/>
        </w:rPr>
      </w:pPr>
      <w:r w:rsidRPr="007C28FC">
        <w:rPr>
          <w:rFonts w:ascii="Times New Roman" w:hAnsi="Times New Roman"/>
          <w:b/>
          <w:color w:val="auto"/>
          <w:sz w:val="24"/>
          <w:szCs w:val="24"/>
          <w:lang w:eastAsia="en-US"/>
        </w:rPr>
        <w:t>Способы контроля и критерии оценки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 Педагогическое наблюдение, устный опрос, анкетирование детей и собеседование, зачёт, соревнования, тестирование. Г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рупповой и индивидуальный показ 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>упражнений.. Участие в соревнованиях, социальных акциях.</w:t>
      </w:r>
      <w:r w:rsidRPr="007C28FC">
        <w:rPr>
          <w:rFonts w:ascii="Times New Roman" w:hAnsi="Times New Roman"/>
          <w:b/>
          <w:bCs/>
          <w:color w:val="auto"/>
          <w:sz w:val="24"/>
          <w:szCs w:val="24"/>
        </w:rPr>
        <w:t> </w:t>
      </w:r>
      <w:r w:rsidRPr="007C28FC">
        <w:rPr>
          <w:rFonts w:ascii="Times New Roman" w:hAnsi="Times New Roman"/>
          <w:color w:val="auto"/>
          <w:sz w:val="24"/>
          <w:szCs w:val="24"/>
          <w:lang w:eastAsia="en-US"/>
        </w:rPr>
        <w:t xml:space="preserve">Промежуточная аттестация проводится в форме зачета </w:t>
      </w:r>
    </w:p>
    <w:p w:rsidR="007C28FC" w:rsidRPr="007C28FC" w:rsidRDefault="007C28FC" w:rsidP="007C28FC">
      <w:pPr>
        <w:shd w:val="clear" w:color="auto" w:fill="FFFFFF"/>
        <w:autoSpaceDN w:val="0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711B68" w:rsidRDefault="00711B68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11B68" w:rsidRDefault="00711B68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7C28FC" w:rsidRPr="007C28FC" w:rsidRDefault="007C28FC" w:rsidP="007C28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</w:pPr>
      <w:r w:rsidRPr="007C28FC">
        <w:rPr>
          <w:rFonts w:ascii="Times New Roman" w:hAnsi="Times New Roman"/>
          <w:b/>
          <w:bCs/>
          <w:sz w:val="24"/>
          <w:szCs w:val="24"/>
          <w:highlight w:val="white"/>
        </w:rPr>
        <w:t>6. Список литературы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Учебно-наглядное пособие (сборник учебно-тренировочных и контрольно-проверочных карт) по огневой подготовке МУДОд «Центр внешкольной работы «Подросток». 2004г.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 Методическое пособие по мониторингу зрительной и оперативной памяти юнармейцев. Оренбург –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МАУДО «ЦВР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«Подросток». 2008г.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Методическое пособие по военной топографии.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Брюнин А.И. Методическое пособие по воздушно-десантной подготовке. 2009г.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Военная топография. (Учебник для юнармейцев учебных подразделений).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Войны второй половины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XX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века  (Энциклопедия военного искусства). - Мн .: Литература, 1998.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Гордиенко А.Н. Командиры второй мировой войны (Энциклопедия военного искусства). - Мн .: Литература, 1998. – 544 с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Зяблинцева М.А. Моментальные приемы запоминания. Мнемотехника разведчиков. Ростов н/Д: Феникс, 2006. -160с.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9, Луйк В.Э.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10. Луйк С.С.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 часть.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Наставление по физической подготовке в ВС и ВМФ (НФП – 2001).- М.: Воениздат, 2001.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Ненахов Ю.Ю. Воздушно-десантные войска во второй мировой войне (Энциклопедия военного искусства). - М.: Литература, 1998. – 480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Организация вооружения и тактика действия иностранных армий. учебное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Основы рукопашного боя. – М.: Воениздат,1992.- 226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Петров В.В. Снайперы (Энциклопедия военного искусства). - Мн .: Литература, 1997. – 624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16.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Полезные советы воину. Учебное пособие.–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17.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18.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разведчика системы ГРУ: учебное пособие.–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19.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Подготовка разведчика. – Мн.: Харвест,М.:АСТ, 2001. – 400с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20.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Португальский. Первые и впервые. Военная история Отечества. – М.:ООО «Издательский дом «Проспект-АП»,2005.-288.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21. Ревинв Е.В.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Практическое пособие по реализации дополнительной общеобразовательной общеразвивающей программы «Юнармеец», культурно-эстетический блок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II часть сборник сценариев военно-патриотических мероприятий).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22.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Соколов Н. Военная символика (Энциклопедия военного искусства).                               В.- Мн .: Литература, 1997. – 544 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23.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Условные знаки топографических карт (справочник). – М.: Военно-топографическое управление генерального штаба, 1966.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24.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Учебник сержанта ВДВ. – М.: МО РФ, ВДВ, 2007. – 592с.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25.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Шубина Т.Г. Маршалы и адмиралы (Энциклопедия военного искусства). - Мн .: Литература, 1997. – 608 с.</w:t>
      </w:r>
    </w:p>
    <w:p w:rsidR="007C28FC" w:rsidRPr="007C28FC" w:rsidRDefault="007C28FC" w:rsidP="007C28FC">
      <w:pPr>
        <w:spacing w:before="120" w:after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 </w:t>
      </w:r>
      <w:r w:rsidRPr="007C28FC">
        <w:rPr>
          <w:rFonts w:ascii="Times New Roman" w:hAnsi="Times New Roman"/>
          <w:b/>
          <w:sz w:val="24"/>
          <w:szCs w:val="24"/>
        </w:rPr>
        <w:t>для юнармейцев: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1. Военная топография. (Учебник для юнармейцев учебных подразделений). – М.: Военно-топографическое управление генерального штаба, 1966.                          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2.Кукушкин А.В. Воспоминания начальника разведки ВДВ. – Чита.:2014. – 100с.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3. Мохунов Г.А. Герои Оренбуржья.- Оренбург.: Издательский центр ОГАУ, 2013. – 375.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4. Наставление по воздушно-десантной подготовке. Учебное пособие. – М.: Воениздат, 1977.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5. Организация вооружения и тактика действия иностранных армий. учебное  пособие. – М.: Воениздат, 1997.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6. Основы рукопашного боя. – М.: Воениздат,1992.- 226с.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7. Полезные советы воину. Учебное пособие.– М.: Воениздат, 1994.- 552с.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8. Подготовка войскового разведчика. Учебное пособие. – М.: Воениздат, 1994.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9. Подготовка разведчика системы ГРУ: учебное пособие.– М.: Прогресс, 2000.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10. Подготовка разведчика. – Мн.: Харвест,М.:АСТ, 2001. – 400с. – (Настольная книга будущего командира).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11. Португальский. Первые и впервые. Военная история Отечества. – М.:ООО  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«Издательский дом «Проспект-АП»,2005.-288с.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12.  Поповских П.Я., Сирота В.И. Учебник «Азбука разведчика». – Рыбинск.: ОАО</w:t>
      </w:r>
    </w:p>
    <w:p w:rsidR="007C28FC" w:rsidRPr="007C28FC" w:rsidRDefault="007C28FC" w:rsidP="007C28FC">
      <w:pPr>
        <w:rPr>
          <w:sz w:val="24"/>
          <w:szCs w:val="24"/>
        </w:rPr>
      </w:pPr>
      <w:r w:rsidRPr="007C28FC">
        <w:rPr>
          <w:rFonts w:ascii="Times New Roman" w:hAnsi="Times New Roman"/>
          <w:sz w:val="24"/>
          <w:szCs w:val="24"/>
        </w:rPr>
        <w:t>    </w:t>
      </w:r>
      <w:r w:rsidRPr="007C28FC">
        <w:rPr>
          <w:sz w:val="24"/>
          <w:szCs w:val="24"/>
        </w:rPr>
        <w:t xml:space="preserve"> </w:t>
      </w:r>
      <w:r w:rsidRPr="007C28FC">
        <w:rPr>
          <w:rFonts w:ascii="Times New Roman" w:hAnsi="Times New Roman"/>
          <w:sz w:val="24"/>
          <w:szCs w:val="24"/>
        </w:rPr>
        <w:t>«Рыбинский Дом печати»,2014. - 384с.</w:t>
      </w:r>
    </w:p>
    <w:p w:rsidR="00912919" w:rsidRPr="00666F46" w:rsidRDefault="00912919">
      <w:pPr>
        <w:ind w:right="-8"/>
        <w:rPr>
          <w:sz w:val="24"/>
          <w:szCs w:val="24"/>
        </w:rPr>
      </w:pPr>
    </w:p>
    <w:p w:rsidR="007C28FC" w:rsidRPr="00070E13" w:rsidRDefault="007C28FC" w:rsidP="007C28FC">
      <w:pPr>
        <w:numPr>
          <w:ilvl w:val="0"/>
          <w:numId w:val="30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>Приложения</w:t>
      </w:r>
    </w:p>
    <w:p w:rsidR="007C28FC" w:rsidRDefault="007C28FC" w:rsidP="007C28FC">
      <w:pPr>
        <w:jc w:val="center"/>
        <w:rPr>
          <w:rFonts w:ascii="Times New Roman" w:hAnsi="Times New Roman"/>
          <w:b/>
          <w:sz w:val="24"/>
          <w:szCs w:val="24"/>
        </w:rPr>
      </w:pPr>
      <w:r w:rsidRPr="00EB13B8">
        <w:rPr>
          <w:rFonts w:ascii="Times New Roman" w:hAnsi="Times New Roman"/>
          <w:b/>
          <w:sz w:val="24"/>
          <w:szCs w:val="24"/>
        </w:rPr>
        <w:t xml:space="preserve">Календарно-тематический план на 2022-2023 уч. </w:t>
      </w:r>
      <w:r w:rsidR="002E1F50" w:rsidRPr="00EB13B8">
        <w:rPr>
          <w:rFonts w:ascii="Times New Roman" w:hAnsi="Times New Roman"/>
          <w:b/>
          <w:sz w:val="24"/>
          <w:szCs w:val="24"/>
        </w:rPr>
        <w:t>Г</w:t>
      </w:r>
      <w:r w:rsidRPr="00EB13B8">
        <w:rPr>
          <w:rFonts w:ascii="Times New Roman" w:hAnsi="Times New Roman"/>
          <w:b/>
          <w:sz w:val="24"/>
          <w:szCs w:val="24"/>
        </w:rPr>
        <w:t>од</w:t>
      </w:r>
    </w:p>
    <w:p w:rsidR="002E1F50" w:rsidRDefault="002E1F50" w:rsidP="007C28F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5"/>
        <w:tblW w:w="10299" w:type="dxa"/>
        <w:tblInd w:w="-459" w:type="dxa"/>
        <w:tblLook w:val="04A0" w:firstRow="1" w:lastRow="0" w:firstColumn="1" w:lastColumn="0" w:noHBand="0" w:noVBand="1"/>
      </w:tblPr>
      <w:tblGrid>
        <w:gridCol w:w="602"/>
        <w:gridCol w:w="1178"/>
        <w:gridCol w:w="892"/>
        <w:gridCol w:w="1858"/>
        <w:gridCol w:w="871"/>
        <w:gridCol w:w="2736"/>
        <w:gridCol w:w="2162"/>
      </w:tblGrid>
      <w:tr w:rsidR="002E1F50" w:rsidRPr="002E1F50" w:rsidTr="0071735D">
        <w:tc>
          <w:tcPr>
            <w:tcW w:w="60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85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71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736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6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2E1F50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2E1F50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2E1F50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Основы военной службы и военного дела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.</w:t>
            </w:r>
          </w:p>
          <w:p w:rsidR="002E1F50" w:rsidRPr="002E1F50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Общая тактика</w:t>
            </w:r>
          </w:p>
        </w:tc>
        <w:tc>
          <w:tcPr>
            <w:tcW w:w="216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E1F50" w:rsidRPr="002E1F50" w:rsidRDefault="002E1F50" w:rsidP="002E1F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E1F50" w:rsidRPr="002E1F50" w:rsidRDefault="0012127E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</w:p>
        </w:tc>
        <w:tc>
          <w:tcPr>
            <w:tcW w:w="871" w:type="dxa"/>
          </w:tcPr>
          <w:p w:rsidR="002E1F50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2E1F50" w:rsidRPr="002E1F50" w:rsidRDefault="002E1F50" w:rsidP="002E1F50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Основы общевойскового боя.</w:t>
            </w:r>
          </w:p>
        </w:tc>
        <w:tc>
          <w:tcPr>
            <w:tcW w:w="2162" w:type="dxa"/>
          </w:tcPr>
          <w:p w:rsidR="002E1F50" w:rsidRPr="002E1F50" w:rsidRDefault="00971742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71742" w:rsidRPr="0012127E" w:rsidRDefault="00971742" w:rsidP="0097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71742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E1F50" w:rsidRPr="00971742" w:rsidRDefault="00971742" w:rsidP="009717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71742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2E1F50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2E1F50" w:rsidRPr="002E1F50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Организация, вооружение и тактика действий подразделений вероятного противника.</w:t>
            </w:r>
          </w:p>
        </w:tc>
        <w:tc>
          <w:tcPr>
            <w:tcW w:w="2162" w:type="dxa"/>
          </w:tcPr>
          <w:p w:rsidR="002E1F50" w:rsidRPr="002E1F50" w:rsidRDefault="00971742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E1F50" w:rsidRPr="0012127E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 w:rsidR="0012127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2127E" w:rsidRPr="00711B68" w:rsidRDefault="0012127E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2E1F50" w:rsidRPr="002E1F50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2E1F50" w:rsidRPr="002E1F50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Ориентирование на местности без карты</w:t>
            </w:r>
          </w:p>
        </w:tc>
        <w:tc>
          <w:tcPr>
            <w:tcW w:w="216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13D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E1F50" w:rsidRPr="004613D8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13D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2E1F50" w:rsidRPr="004613D8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2E1F50" w:rsidRPr="002E1F50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Ориентирование на местности без карты.</w:t>
            </w:r>
          </w:p>
        </w:tc>
        <w:tc>
          <w:tcPr>
            <w:tcW w:w="2162" w:type="dxa"/>
          </w:tcPr>
          <w:p w:rsidR="002E1F50" w:rsidRPr="003B0616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E1F50" w:rsidRPr="00711B68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2E1F50" w:rsidRPr="004613D8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2E1F50" w:rsidRPr="002E1F50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Индивидуальные и коллективные средства защиты.</w:t>
            </w:r>
          </w:p>
        </w:tc>
        <w:tc>
          <w:tcPr>
            <w:tcW w:w="2162" w:type="dxa"/>
          </w:tcPr>
          <w:p w:rsidR="002E1F50" w:rsidRPr="002E1F50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2E1F50" w:rsidRPr="002E1F50" w:rsidTr="0071735D">
        <w:tc>
          <w:tcPr>
            <w:tcW w:w="602" w:type="dxa"/>
          </w:tcPr>
          <w:p w:rsidR="002E1F50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E1F50" w:rsidRPr="002E1F50" w:rsidRDefault="002E1F50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2E1F50" w:rsidRPr="004613D8" w:rsidRDefault="00F30203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042061" w:rsidRDefault="002E1F50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Приборы радиационной, химической разведки</w:t>
            </w:r>
            <w:r w:rsidR="00042061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и дозиметрического </w:t>
            </w:r>
          </w:p>
          <w:p w:rsidR="00042061" w:rsidRPr="002E1F50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контроля.</w:t>
            </w:r>
          </w:p>
        </w:tc>
        <w:tc>
          <w:tcPr>
            <w:tcW w:w="2162" w:type="dxa"/>
          </w:tcPr>
          <w:p w:rsidR="002E1F50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42061" w:rsidRPr="004613D8" w:rsidRDefault="00F30203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Основы медицинских знаний.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42061" w:rsidRPr="004613D8" w:rsidRDefault="00F30203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Здоровье и образ жизни молодежи.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711B68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042061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042061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Огневая подготовка.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 xml:space="preserve"> </w:t>
            </w:r>
          </w:p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042061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Материальная часть стрелкового оружия и ручных гранат.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711B68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042061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042061"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Основы и правила стрельбы.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711B68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042061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Техника стрельбы из пневматической винтовки.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711B68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042061" w:rsidRPr="00345136" w:rsidRDefault="0034513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Материальная часть автомата.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42061" w:rsidRPr="00345136" w:rsidRDefault="00F30203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Общевоинские уставы, свод законов, регламентирующих жизнь и быт ВС РФ.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042061" w:rsidRPr="002E1F50" w:rsidTr="0071735D">
        <w:tc>
          <w:tcPr>
            <w:tcW w:w="602" w:type="dxa"/>
          </w:tcPr>
          <w:p w:rsidR="00042061" w:rsidRPr="00042061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12127E" w:rsidRPr="0012127E" w:rsidRDefault="0012127E" w:rsidP="0012127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42061" w:rsidRPr="002E1F50" w:rsidRDefault="00042061" w:rsidP="002E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042061" w:rsidRPr="00345136" w:rsidRDefault="00F30203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042061" w:rsidRPr="00042061" w:rsidRDefault="00042061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Военная присяга и боевое знамя воинской части. Военнослужащие и взаимоотношения между ними.</w:t>
            </w:r>
          </w:p>
        </w:tc>
        <w:tc>
          <w:tcPr>
            <w:tcW w:w="2162" w:type="dxa"/>
          </w:tcPr>
          <w:p w:rsidR="00042061" w:rsidRPr="00042061" w:rsidRDefault="003B0616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042061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042061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Воинские коллективы.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042061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136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B0616" w:rsidRPr="00345136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136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042061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Строевые приемы и движения без оружия. 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042061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2E1F50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B0616" w:rsidRPr="00711B68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1B68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042061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Строи отделения, взвода в пешем порядке и на машинах.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71735D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71735D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Основы Военно- исторического образования. История ВС РФ.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Государственные символы РФ. Флаг, герб и гимн РФ.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71735D">
              <w:rPr>
                <w:rFonts w:ascii="Times New Roman" w:hAnsi="Times New Roman"/>
                <w:sz w:val="24"/>
                <w:szCs w:val="24"/>
                <w:lang w:val="ru-RU" w:eastAsia="ar-SA"/>
              </w:rPr>
              <w:t>Русская слава русских дружин и ополчений.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Век русской воинской славы.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Великий год России.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Армия и флот России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- начало</w:t>
            </w:r>
            <w:r w:rsidRPr="0071735D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в.в. 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Великая Отечественная война 1941-1945 гг.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ВС на современном этапе.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Ордена и медали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История России. СССР и Российской Федерации.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Выдающиеся военные деятели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Дети и война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070E1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71735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Международный комитет Красного Креста, сущность, принципы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Международная (миротворческая) деятельность ВС РФ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71" w:type="dxa"/>
          </w:tcPr>
          <w:p w:rsidR="003B0616" w:rsidRPr="00345136" w:rsidRDefault="00F30203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Контрольные занятия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8C66ED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Физическая подготовка.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Гимнастика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2E1F50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8C66ED">
              <w:rPr>
                <w:rFonts w:ascii="Times New Roman" w:hAnsi="Times New Roman"/>
                <w:sz w:val="24"/>
                <w:szCs w:val="24"/>
                <w:lang w:val="ru-RU" w:eastAsia="ar-SA"/>
              </w:rPr>
              <w:t>Легкая атлетика.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020DEE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Кроссовая подготовка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020DEE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Лыжная подготовка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020DEE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Плавание 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020DEE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Спортивные игры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020DEE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8C66ED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Культурно- эстетические и гражданско- патриотические мероприятия.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Фестивальное движение.</w:t>
            </w:r>
          </w:p>
        </w:tc>
        <w:tc>
          <w:tcPr>
            <w:tcW w:w="2162" w:type="dxa"/>
          </w:tcPr>
          <w:p w:rsidR="003B0616" w:rsidRDefault="003B0616" w:rsidP="003B0616">
            <w:r w:rsidRPr="00FE588D">
              <w:rPr>
                <w:rFonts w:ascii="Times New Roman" w:hAnsi="Times New Roman"/>
                <w:sz w:val="24"/>
                <w:szCs w:val="24"/>
              </w:rPr>
              <w:t>Опрос уч-ся</w:t>
            </w:r>
            <w:r w:rsidRPr="00FE588D">
              <w:rPr>
                <w:rFonts w:ascii="Times New Roman" w:hAnsi="Times New Roman"/>
                <w:sz w:val="24"/>
                <w:szCs w:val="24"/>
                <w:lang w:val="ru-RU"/>
              </w:rPr>
              <w:t>, зачет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8C66ED"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Конкурсное движение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386423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8C66E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Поисковое движение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386423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Волонтерское движение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386423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Пост №1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386423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Лидер 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386423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B0616" w:rsidRPr="002E1F50" w:rsidTr="0071735D">
        <w:tc>
          <w:tcPr>
            <w:tcW w:w="602" w:type="dxa"/>
          </w:tcPr>
          <w:p w:rsidR="003B0616" w:rsidRPr="0012127E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17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B0616" w:rsidRPr="0071735D" w:rsidRDefault="003B0616" w:rsidP="003B0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F5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71" w:type="dxa"/>
          </w:tcPr>
          <w:p w:rsidR="003B0616" w:rsidRPr="00345136" w:rsidRDefault="00345136" w:rsidP="003B06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36" w:type="dxa"/>
          </w:tcPr>
          <w:p w:rsidR="003B0616" w:rsidRPr="008C66ED" w:rsidRDefault="003B0616" w:rsidP="003B0616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Проведение военно- патриотических соревнований: «Зарничка» 1-4 кл., «Орленок» 5-7 кл., «Зарница» 8-11 кл.</w:t>
            </w:r>
          </w:p>
        </w:tc>
        <w:tc>
          <w:tcPr>
            <w:tcW w:w="2162" w:type="dxa"/>
          </w:tcPr>
          <w:p w:rsidR="003B0616" w:rsidRPr="003B0616" w:rsidRDefault="003B0616" w:rsidP="003B0616">
            <w:pPr>
              <w:rPr>
                <w:lang w:val="ru-RU"/>
              </w:rPr>
            </w:pPr>
            <w:r w:rsidRPr="00386423">
              <w:rPr>
                <w:rFonts w:ascii="Times New Roman" w:hAnsi="Times New Roman"/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971742" w:rsidRPr="002E1F50" w:rsidTr="00711B68">
        <w:tc>
          <w:tcPr>
            <w:tcW w:w="602" w:type="dxa"/>
          </w:tcPr>
          <w:p w:rsidR="00971742" w:rsidRPr="0012127E" w:rsidRDefault="00971742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28" w:type="dxa"/>
            <w:gridSpan w:val="3"/>
          </w:tcPr>
          <w:p w:rsidR="00971742" w:rsidRPr="00971742" w:rsidRDefault="00971742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7174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871" w:type="dxa"/>
          </w:tcPr>
          <w:p w:rsidR="00971742" w:rsidRPr="00971742" w:rsidRDefault="00971742" w:rsidP="002E1F5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7174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2736" w:type="dxa"/>
          </w:tcPr>
          <w:p w:rsidR="00971742" w:rsidRPr="003B0616" w:rsidRDefault="00971742" w:rsidP="002E1F50">
            <w:pPr>
              <w:suppressLineNumbers/>
              <w:suppressAutoHyphens/>
              <w:jc w:val="lef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62" w:type="dxa"/>
          </w:tcPr>
          <w:p w:rsidR="00971742" w:rsidRPr="003B0616" w:rsidRDefault="00971742" w:rsidP="002E1F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11B68" w:rsidRDefault="00711B68" w:rsidP="00711B68">
      <w:pPr>
        <w:rPr>
          <w:rFonts w:ascii="Times New Roman" w:hAnsi="Times New Roman"/>
          <w:b/>
          <w:sz w:val="24"/>
          <w:szCs w:val="24"/>
        </w:rPr>
      </w:pPr>
    </w:p>
    <w:p w:rsidR="00711B68" w:rsidRDefault="00711B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1A12" w:rsidRPr="00DC262E" w:rsidRDefault="00376357">
      <w:pPr>
        <w:jc w:val="center"/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АНКЕТА</w:t>
      </w:r>
    </w:p>
    <w:p w:rsidR="00791A12" w:rsidRPr="00DC262E" w:rsidRDefault="00070E13">
      <w:pPr>
        <w:jc w:val="center"/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 xml:space="preserve">«ОПРЕДЕЛЕНИЯ УРОВНЯ  </w:t>
      </w:r>
      <w:r w:rsidR="00376357" w:rsidRPr="00DC262E">
        <w:rPr>
          <w:rFonts w:ascii="Times New Roman" w:hAnsi="Times New Roman"/>
          <w:b/>
          <w:sz w:val="24"/>
          <w:szCs w:val="24"/>
        </w:rPr>
        <w:t>СИСТЕМЫ ЗНАНИЙ,  У ВНОВЬ ПРИБЫВШИХ ЮНАРМЕЙЦЕВ»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sz w:val="24"/>
          <w:szCs w:val="24"/>
        </w:rPr>
        <w:t> 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1. Ваша цель посещения ……..?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чтобы подготовиться к службе в армии;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чтобы стать достойным защитником Родины;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чтобы стать сильным и ловким;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чтобы повысить свою физическую подготовку;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д)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2. Считаете ли вы себя честным?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да;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нет;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3. Как вы считаете, нужна ли ребятам служба в армии?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да;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нет;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4. Для чего нужна (или не нужна) служба в армии?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5. Как вы считаете, должен ли быть лидером командир отделения (сержант)?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да;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нет;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6. На ваш взгляд, каким должен быть лидер в коллективе?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это самый сильный;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самый общительный;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самый умный и справедливый;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старший по возрасту;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д)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7. Какое художественное произведение вы прочитали в этом году (не из школьной программы) и про что оно?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8. Ваш любимый литературный герой?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9. Назовите кумира вашей жизни  с кого вы берете пример?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10. Назовите ваш любимый художественный (видео) фильм и кратко напишите, о чем он?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11. Ваш любимый кино (видео) герой?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12. Какой фильм вам больше понравился?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  "Спецназ";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  "Бригада";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   "Сармат";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   "Бумер";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13. Перечислите, какие военно-патриотические фильмы вы смотрели про Великую Отечественную войну, Афганистан, Чечню, про Вооружённые Силы РФ, работу сотрудников МВД, ФСБ по защите нашей Родины?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14. Назовите, каких выдающихся полководцев (флотоводцев) вы знаете из истории России?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15. Назовите каких знаменитых ( по направлениям , моряков, разведчиков, десантников…) вы знаете ( со времен Ивана Грозного до настоящего времени)?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16. Назовите трижды Героев Советского Союза, получивших эти звания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17. Назовите полных кавалеров ордена Славы, получивших их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18. Назовите Героев Советского Союза, которые получили эти звания в годы Великой Отечественной войны?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19. Назовите героев-афганцев, которых вы знаете?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20. Назовите героев, которые участвовали в боевых действиях против бандитов и террористов на территории Чечни?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21. Назовите героев-оренбуржцев?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22. С каких героев вы берете пример?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23. Какие знаменитые люди посещали, жили или учились в Оренбурге?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24. Чем знаменит город Оренбург?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25. Какие исторические события произошли в Оренбурге?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26. Ваш любимый певец и музыкальная группа?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27. Какие газеты вы любите читать дома?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28. Назовите ваши любимые телеканалы (1-ый ОРТ, НТВ,СТС, ТВЦ и т.д)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29. Ваши любимые телепередачи?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30. Смотрите ли вы передачи Романа Трахтенберга?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31. Смотрите ли вы передачу "Испытание верности"?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32. Смотрите ли вы передачу "Дом 2"?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33. Смотрите ли вы сериал «Солдаты»?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34. Какая передача вам не нравиться?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35. Какие занятия вы бы хотели, чтобы с вами проводили больше?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по изучению стрелкового оружия;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по изучению приемов рукопашного боя;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проведение практической стрельбы из спортивного оружия;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по повышению своей физической подготовки;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д) по изучению военной топографии;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е) по отработки тестов на развитие внимания и памяти;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и) по изучению военной истории Вооруженных Сил России;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к) затрудняюсь ответить;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36. Как вы считаете, какие занятия в вашей  надо уменьшить, а какие увеличить?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37. Вы начальник , каких бы вы занятий сделали больше, а какие бы убрали и почему?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38. Ваши пожелания педагогам по организации учебного процесса?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39. Ваша просьба к командиру батальона.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40. Кем бы вы хотели стать после окончания средней школы?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а) бизнесменом;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б) военным (силовые структуры);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в) ученым;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sz w:val="24"/>
          <w:szCs w:val="24"/>
        </w:rPr>
        <w:t>г) кем - то другим (напишите);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41. Напишите сколько вам лет.</w:t>
      </w:r>
    </w:p>
    <w:p w:rsidR="00791A12" w:rsidRPr="00DC262E" w:rsidRDefault="00376357">
      <w:pPr>
        <w:rPr>
          <w:sz w:val="24"/>
          <w:szCs w:val="24"/>
        </w:rPr>
      </w:pPr>
      <w:r w:rsidRPr="00DC262E">
        <w:rPr>
          <w:rFonts w:ascii="Times New Roman" w:hAnsi="Times New Roman"/>
          <w:b/>
          <w:sz w:val="24"/>
          <w:szCs w:val="24"/>
        </w:rPr>
        <w:t>42. Напишите номер вашей школы.</w:t>
      </w:r>
    </w:p>
    <w:p w:rsidR="00791A12" w:rsidRDefault="00791A12" w:rsidP="00DC262E">
      <w:pPr>
        <w:spacing w:after="120"/>
      </w:pPr>
    </w:p>
    <w:p w:rsidR="00791A12" w:rsidRDefault="00791A12"/>
    <w:sectPr w:rsidR="00791A12" w:rsidSect="00711B68">
      <w:footerReference w:type="default" r:id="rId10"/>
      <w:footerReference w:type="first" r:id="rId11"/>
      <w:pgSz w:w="11906" w:h="16838"/>
      <w:pgMar w:top="1134" w:right="737" w:bottom="1134" w:left="130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2EF" w:rsidRDefault="002E02EF" w:rsidP="00711B68">
      <w:r>
        <w:separator/>
      </w:r>
    </w:p>
  </w:endnote>
  <w:endnote w:type="continuationSeparator" w:id="0">
    <w:p w:rsidR="002E02EF" w:rsidRDefault="002E02EF" w:rsidP="0071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494931"/>
      <w:docPartObj>
        <w:docPartGallery w:val="Page Numbers (Bottom of Page)"/>
        <w:docPartUnique/>
      </w:docPartObj>
    </w:sdtPr>
    <w:sdtEndPr/>
    <w:sdtContent>
      <w:p w:rsidR="00711B68" w:rsidRDefault="00711B6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700">
          <w:rPr>
            <w:noProof/>
          </w:rPr>
          <w:t>2</w:t>
        </w:r>
        <w:r>
          <w:fldChar w:fldCharType="end"/>
        </w:r>
      </w:p>
    </w:sdtContent>
  </w:sdt>
  <w:p w:rsidR="00711B68" w:rsidRDefault="00711B6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68" w:rsidRDefault="00711B6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2EF" w:rsidRDefault="002E02EF" w:rsidP="00711B68">
      <w:r>
        <w:separator/>
      </w:r>
    </w:p>
  </w:footnote>
  <w:footnote w:type="continuationSeparator" w:id="0">
    <w:p w:rsidR="002E02EF" w:rsidRDefault="002E02EF" w:rsidP="0071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6745B"/>
    <w:multiLevelType w:val="multilevel"/>
    <w:tmpl w:val="524815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4948D3"/>
    <w:multiLevelType w:val="multilevel"/>
    <w:tmpl w:val="F08853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BE50C7B"/>
    <w:multiLevelType w:val="multilevel"/>
    <w:tmpl w:val="D97ACA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C6C36FC"/>
    <w:multiLevelType w:val="multilevel"/>
    <w:tmpl w:val="1EAC3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FA27D95"/>
    <w:multiLevelType w:val="multilevel"/>
    <w:tmpl w:val="36FA76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025F28"/>
    <w:multiLevelType w:val="multilevel"/>
    <w:tmpl w:val="89E6DF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D13BEF"/>
    <w:multiLevelType w:val="multilevel"/>
    <w:tmpl w:val="074EA7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908704B"/>
    <w:multiLevelType w:val="multilevel"/>
    <w:tmpl w:val="568A81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A7A6A92"/>
    <w:multiLevelType w:val="multilevel"/>
    <w:tmpl w:val="56CC64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15613D1"/>
    <w:multiLevelType w:val="multilevel"/>
    <w:tmpl w:val="E788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22625341"/>
    <w:multiLevelType w:val="multilevel"/>
    <w:tmpl w:val="3D78B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31140144"/>
    <w:multiLevelType w:val="multilevel"/>
    <w:tmpl w:val="7B9816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486462A"/>
    <w:multiLevelType w:val="multilevel"/>
    <w:tmpl w:val="E4042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81B2A07"/>
    <w:multiLevelType w:val="multilevel"/>
    <w:tmpl w:val="FC70D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17156C2"/>
    <w:multiLevelType w:val="multilevel"/>
    <w:tmpl w:val="209C4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45311C03"/>
    <w:multiLevelType w:val="multilevel"/>
    <w:tmpl w:val="ADD8A9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6C82D3B"/>
    <w:multiLevelType w:val="multilevel"/>
    <w:tmpl w:val="D20E0B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715326E"/>
    <w:multiLevelType w:val="multilevel"/>
    <w:tmpl w:val="C03AF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E9871E0"/>
    <w:multiLevelType w:val="multilevel"/>
    <w:tmpl w:val="C966E6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7BA3214"/>
    <w:multiLevelType w:val="multilevel"/>
    <w:tmpl w:val="A776E0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2E24F0"/>
    <w:multiLevelType w:val="multilevel"/>
    <w:tmpl w:val="6A6AD7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9A4770C"/>
    <w:multiLevelType w:val="multilevel"/>
    <w:tmpl w:val="8C52B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CEE28CA"/>
    <w:multiLevelType w:val="multilevel"/>
    <w:tmpl w:val="FF980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>
    <w:nsid w:val="6D1163E6"/>
    <w:multiLevelType w:val="multilevel"/>
    <w:tmpl w:val="96CEF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6FF84038"/>
    <w:multiLevelType w:val="multilevel"/>
    <w:tmpl w:val="C20E1E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52F6037"/>
    <w:multiLevelType w:val="multilevel"/>
    <w:tmpl w:val="CB2831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C6201C7"/>
    <w:multiLevelType w:val="multilevel"/>
    <w:tmpl w:val="9758B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5"/>
  </w:num>
  <w:num w:numId="2">
    <w:abstractNumId w:val="26"/>
  </w:num>
  <w:num w:numId="3">
    <w:abstractNumId w:val="18"/>
  </w:num>
  <w:num w:numId="4">
    <w:abstractNumId w:val="17"/>
  </w:num>
  <w:num w:numId="5">
    <w:abstractNumId w:val="23"/>
  </w:num>
  <w:num w:numId="6">
    <w:abstractNumId w:val="6"/>
  </w:num>
  <w:num w:numId="7">
    <w:abstractNumId w:val="9"/>
  </w:num>
  <w:num w:numId="8">
    <w:abstractNumId w:val="2"/>
  </w:num>
  <w:num w:numId="9">
    <w:abstractNumId w:val="14"/>
  </w:num>
  <w:num w:numId="10">
    <w:abstractNumId w:val="10"/>
  </w:num>
  <w:num w:numId="11">
    <w:abstractNumId w:val="12"/>
  </w:num>
  <w:num w:numId="12">
    <w:abstractNumId w:val="28"/>
  </w:num>
  <w:num w:numId="13">
    <w:abstractNumId w:val="20"/>
  </w:num>
  <w:num w:numId="14">
    <w:abstractNumId w:val="27"/>
  </w:num>
  <w:num w:numId="15">
    <w:abstractNumId w:val="5"/>
  </w:num>
  <w:num w:numId="16">
    <w:abstractNumId w:val="16"/>
  </w:num>
  <w:num w:numId="17">
    <w:abstractNumId w:val="24"/>
  </w:num>
  <w:num w:numId="18">
    <w:abstractNumId w:val="11"/>
  </w:num>
  <w:num w:numId="19">
    <w:abstractNumId w:val="29"/>
  </w:num>
  <w:num w:numId="20">
    <w:abstractNumId w:val="21"/>
  </w:num>
  <w:num w:numId="21">
    <w:abstractNumId w:val="13"/>
  </w:num>
  <w:num w:numId="22">
    <w:abstractNumId w:val="7"/>
  </w:num>
  <w:num w:numId="23">
    <w:abstractNumId w:val="4"/>
  </w:num>
  <w:num w:numId="24">
    <w:abstractNumId w:val="25"/>
  </w:num>
  <w:num w:numId="25">
    <w:abstractNumId w:val="19"/>
  </w:num>
  <w:num w:numId="26">
    <w:abstractNumId w:val="8"/>
  </w:num>
  <w:num w:numId="27">
    <w:abstractNumId w:val="3"/>
  </w:num>
  <w:num w:numId="28">
    <w:abstractNumId w:val="0"/>
  </w:num>
  <w:num w:numId="29">
    <w:abstractNumId w:val="2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A12"/>
    <w:rsid w:val="0003650F"/>
    <w:rsid w:val="00042061"/>
    <w:rsid w:val="00070E13"/>
    <w:rsid w:val="00074B9C"/>
    <w:rsid w:val="0012127E"/>
    <w:rsid w:val="001609DE"/>
    <w:rsid w:val="00180A53"/>
    <w:rsid w:val="0021754C"/>
    <w:rsid w:val="00236D2A"/>
    <w:rsid w:val="002E02EF"/>
    <w:rsid w:val="002E1F50"/>
    <w:rsid w:val="00345136"/>
    <w:rsid w:val="00376357"/>
    <w:rsid w:val="003B0616"/>
    <w:rsid w:val="004613D8"/>
    <w:rsid w:val="004A08FD"/>
    <w:rsid w:val="00516170"/>
    <w:rsid w:val="005A12D0"/>
    <w:rsid w:val="00666F46"/>
    <w:rsid w:val="0067112A"/>
    <w:rsid w:val="006B5E0D"/>
    <w:rsid w:val="00711B68"/>
    <w:rsid w:val="0071735D"/>
    <w:rsid w:val="00737700"/>
    <w:rsid w:val="007915DF"/>
    <w:rsid w:val="00791A12"/>
    <w:rsid w:val="007C28FC"/>
    <w:rsid w:val="007F41C7"/>
    <w:rsid w:val="00877DEF"/>
    <w:rsid w:val="008C66ED"/>
    <w:rsid w:val="00912919"/>
    <w:rsid w:val="0097063C"/>
    <w:rsid w:val="00971742"/>
    <w:rsid w:val="00A75E0D"/>
    <w:rsid w:val="00C77D7F"/>
    <w:rsid w:val="00DC262E"/>
    <w:rsid w:val="00F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7AB62-07B7-48CB-9F43-22C3CE5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99"/>
    <w:qFormat/>
    <w:rsid w:val="0097063C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09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09DE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1"/>
    <w:next w:val="ab"/>
    <w:uiPriority w:val="59"/>
    <w:rsid w:val="002E1F50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E1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11B68"/>
    <w:rPr>
      <w:sz w:val="28"/>
    </w:rPr>
  </w:style>
  <w:style w:type="paragraph" w:styleId="ae">
    <w:name w:val="footer"/>
    <w:basedOn w:val="a"/>
    <w:link w:val="af"/>
    <w:uiPriority w:val="99"/>
    <w:unhideWhenUsed/>
    <w:rsid w:val="00711B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1B6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10570</Words>
  <Characters>60255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Гостевой</cp:lastModifiedBy>
  <cp:revision>10</cp:revision>
  <cp:lastPrinted>2023-01-13T11:03:00Z</cp:lastPrinted>
  <dcterms:created xsi:type="dcterms:W3CDTF">2023-01-10T12:17:00Z</dcterms:created>
  <dcterms:modified xsi:type="dcterms:W3CDTF">2023-01-24T11:41:00Z</dcterms:modified>
</cp:coreProperties>
</file>